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3C" w:rsidRPr="00CC2F01" w:rsidRDefault="0092233C" w:rsidP="0092233C">
      <w:pPr>
        <w:jc w:val="both"/>
        <w:rPr>
          <w:rFonts w:ascii="Times New Roman" w:hAnsi="Times New Roman" w:cs="Times New Roman"/>
          <w:b/>
        </w:rPr>
      </w:pPr>
      <w:proofErr w:type="spellStart"/>
      <w:r w:rsidRPr="00572426">
        <w:rPr>
          <w:rFonts w:ascii="Times New Roman" w:hAnsi="Times New Roman" w:cs="Times New Roman"/>
          <w:b/>
        </w:rPr>
        <w:t>Анализа</w:t>
      </w:r>
      <w:proofErr w:type="spellEnd"/>
      <w:r w:rsidRPr="00572426">
        <w:rPr>
          <w:rFonts w:ascii="Times New Roman" w:hAnsi="Times New Roman" w:cs="Times New Roman"/>
          <w:b/>
        </w:rPr>
        <w:t xml:space="preserve"> </w:t>
      </w:r>
      <w:proofErr w:type="spellStart"/>
      <w:r w:rsidRPr="00572426">
        <w:rPr>
          <w:rFonts w:ascii="Times New Roman" w:hAnsi="Times New Roman" w:cs="Times New Roman"/>
          <w:b/>
        </w:rPr>
        <w:t>студијског</w:t>
      </w:r>
      <w:proofErr w:type="spellEnd"/>
      <w:r w:rsidRPr="00572426">
        <w:rPr>
          <w:rFonts w:ascii="Times New Roman" w:hAnsi="Times New Roman" w:cs="Times New Roman"/>
          <w:b/>
        </w:rPr>
        <w:t xml:space="preserve"> </w:t>
      </w:r>
      <w:proofErr w:type="spellStart"/>
      <w:r w:rsidRPr="00572426">
        <w:rPr>
          <w:rFonts w:ascii="Times New Roman" w:hAnsi="Times New Roman" w:cs="Times New Roman"/>
          <w:b/>
        </w:rPr>
        <w:t>п</w:t>
      </w:r>
      <w:r w:rsidR="004518E4">
        <w:rPr>
          <w:rFonts w:ascii="Times New Roman" w:hAnsi="Times New Roman" w:cs="Times New Roman"/>
          <w:b/>
        </w:rPr>
        <w:t>р</w:t>
      </w:r>
      <w:r w:rsidRPr="00572426">
        <w:rPr>
          <w:rFonts w:ascii="Times New Roman" w:hAnsi="Times New Roman" w:cs="Times New Roman"/>
          <w:b/>
        </w:rPr>
        <w:t>ограма</w:t>
      </w:r>
      <w:proofErr w:type="spellEnd"/>
      <w:r w:rsidR="004518E4">
        <w:rPr>
          <w:rFonts w:ascii="Times New Roman" w:hAnsi="Times New Roman" w:cs="Times New Roman"/>
          <w:b/>
        </w:rPr>
        <w:t>:</w:t>
      </w:r>
      <w:r w:rsidRPr="00572426">
        <w:rPr>
          <w:rFonts w:ascii="Times New Roman" w:hAnsi="Times New Roman" w:cs="Times New Roman"/>
          <w:b/>
        </w:rPr>
        <w:t xml:space="preserve"> </w:t>
      </w:r>
      <w:r w:rsidR="00EB5718">
        <w:rPr>
          <w:rFonts w:ascii="Times New Roman" w:hAnsi="Times New Roman" w:cs="Times New Roman"/>
          <w:b/>
        </w:rPr>
        <w:t>ОАС</w:t>
      </w:r>
      <w:r w:rsidRPr="00572426">
        <w:rPr>
          <w:rFonts w:ascii="Times New Roman" w:hAnsi="Times New Roman" w:cs="Times New Roman"/>
          <w:b/>
        </w:rPr>
        <w:t xml:space="preserve"> </w:t>
      </w:r>
      <w:r w:rsidR="00CC2F01">
        <w:rPr>
          <w:rFonts w:ascii="Times New Roman" w:hAnsi="Times New Roman" w:cs="Times New Roman"/>
          <w:b/>
        </w:rPr>
        <w:t xml:space="preserve">Безбедност </w:t>
      </w:r>
    </w:p>
    <w:p w:rsidR="0063617E" w:rsidRDefault="0063617E" w:rsidP="0092233C">
      <w:pPr>
        <w:jc w:val="both"/>
        <w:rPr>
          <w:rFonts w:ascii="Times New Roman" w:hAnsi="Times New Roman" w:cs="Times New Roman"/>
          <w:b/>
        </w:rPr>
      </w:pPr>
    </w:p>
    <w:p w:rsidR="0092233C" w:rsidRPr="00730E85" w:rsidRDefault="0092233C" w:rsidP="0092233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72426">
        <w:rPr>
          <w:rFonts w:ascii="Times New Roman" w:hAnsi="Times New Roman" w:cs="Times New Roman"/>
        </w:rPr>
        <w:t>Анкета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је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вршена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на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830F52">
        <w:rPr>
          <w:rFonts w:ascii="Times New Roman" w:hAnsi="Times New Roman" w:cs="Times New Roman"/>
        </w:rPr>
        <w:t>три</w:t>
      </w:r>
      <w:proofErr w:type="spellEnd"/>
      <w:r w:rsidRPr="00830F52">
        <w:rPr>
          <w:rFonts w:ascii="Times New Roman" w:hAnsi="Times New Roman" w:cs="Times New Roman"/>
        </w:rPr>
        <w:t xml:space="preserve"> </w:t>
      </w:r>
      <w:proofErr w:type="spellStart"/>
      <w:r w:rsidRPr="00830F52">
        <w:rPr>
          <w:rFonts w:ascii="Times New Roman" w:hAnsi="Times New Roman" w:cs="Times New Roman"/>
        </w:rPr>
        <w:t>генерације</w:t>
      </w:r>
      <w:proofErr w:type="spellEnd"/>
      <w:r w:rsidRPr="00830F52">
        <w:rPr>
          <w:rFonts w:ascii="Times New Roman" w:hAnsi="Times New Roman" w:cs="Times New Roman"/>
        </w:rPr>
        <w:t xml:space="preserve"> </w:t>
      </w:r>
      <w:proofErr w:type="spellStart"/>
      <w:r w:rsidRPr="00830F52">
        <w:rPr>
          <w:rFonts w:ascii="Times New Roman" w:hAnsi="Times New Roman" w:cs="Times New Roman"/>
        </w:rPr>
        <w:t>студента</w:t>
      </w:r>
      <w:proofErr w:type="spellEnd"/>
      <w:r w:rsidR="00D80347">
        <w:rPr>
          <w:rFonts w:ascii="Times New Roman" w:hAnsi="Times New Roman" w:cs="Times New Roman"/>
        </w:rPr>
        <w:t xml:space="preserve">, </w:t>
      </w:r>
      <w:proofErr w:type="spellStart"/>
      <w:r w:rsidR="00D80347">
        <w:rPr>
          <w:rFonts w:ascii="Times New Roman" w:hAnsi="Times New Roman" w:cs="Times New Roman"/>
        </w:rPr>
        <w:t>за</w:t>
      </w:r>
      <w:proofErr w:type="spellEnd"/>
      <w:r w:rsidR="00D80347">
        <w:rPr>
          <w:rFonts w:ascii="Times New Roman" w:hAnsi="Times New Roman" w:cs="Times New Roman"/>
        </w:rPr>
        <w:t xml:space="preserve"> 20</w:t>
      </w:r>
      <w:r w:rsidR="00730E85">
        <w:rPr>
          <w:rFonts w:ascii="Times New Roman" w:hAnsi="Times New Roman" w:cs="Times New Roman"/>
        </w:rPr>
        <w:t>20</w:t>
      </w:r>
      <w:r w:rsidR="00D80347">
        <w:rPr>
          <w:rFonts w:ascii="Times New Roman" w:hAnsi="Times New Roman" w:cs="Times New Roman"/>
        </w:rPr>
        <w:t>/</w:t>
      </w:r>
      <w:r w:rsidR="00FB026C">
        <w:rPr>
          <w:rFonts w:ascii="Times New Roman" w:hAnsi="Times New Roman" w:cs="Times New Roman"/>
        </w:rPr>
        <w:t>2</w:t>
      </w:r>
      <w:r w:rsidR="00730E85">
        <w:rPr>
          <w:rFonts w:ascii="Times New Roman" w:hAnsi="Times New Roman" w:cs="Times New Roman"/>
        </w:rPr>
        <w:t>1</w:t>
      </w:r>
      <w:r w:rsidR="00D80347">
        <w:rPr>
          <w:rFonts w:ascii="Times New Roman" w:hAnsi="Times New Roman" w:cs="Times New Roman"/>
        </w:rPr>
        <w:t>, 20</w:t>
      </w:r>
      <w:r w:rsidR="00FB026C">
        <w:rPr>
          <w:rFonts w:ascii="Times New Roman" w:hAnsi="Times New Roman" w:cs="Times New Roman"/>
        </w:rPr>
        <w:t>2</w:t>
      </w:r>
      <w:r w:rsidR="00730E85">
        <w:rPr>
          <w:rFonts w:ascii="Times New Roman" w:hAnsi="Times New Roman" w:cs="Times New Roman"/>
        </w:rPr>
        <w:t>1</w:t>
      </w:r>
      <w:r w:rsidR="00D80347">
        <w:rPr>
          <w:rFonts w:ascii="Times New Roman" w:hAnsi="Times New Roman" w:cs="Times New Roman"/>
        </w:rPr>
        <w:t>/202</w:t>
      </w:r>
      <w:r w:rsidR="00730E85">
        <w:rPr>
          <w:rFonts w:ascii="Times New Roman" w:hAnsi="Times New Roman" w:cs="Times New Roman"/>
        </w:rPr>
        <w:t>2</w:t>
      </w:r>
      <w:r w:rsidR="00D80347">
        <w:rPr>
          <w:rFonts w:ascii="Times New Roman" w:hAnsi="Times New Roman" w:cs="Times New Roman"/>
        </w:rPr>
        <w:t xml:space="preserve"> и 202</w:t>
      </w:r>
      <w:r w:rsidR="00730E85">
        <w:rPr>
          <w:rFonts w:ascii="Times New Roman" w:hAnsi="Times New Roman" w:cs="Times New Roman"/>
        </w:rPr>
        <w:t>2</w:t>
      </w:r>
      <w:r w:rsidR="00D80347">
        <w:rPr>
          <w:rFonts w:ascii="Times New Roman" w:hAnsi="Times New Roman" w:cs="Times New Roman"/>
        </w:rPr>
        <w:t>/2</w:t>
      </w:r>
      <w:r w:rsidR="00730E85">
        <w:rPr>
          <w:rFonts w:ascii="Times New Roman" w:hAnsi="Times New Roman" w:cs="Times New Roman"/>
        </w:rPr>
        <w:t>3</w:t>
      </w:r>
      <w:r w:rsidR="00D80347">
        <w:rPr>
          <w:rFonts w:ascii="Times New Roman" w:hAnsi="Times New Roman" w:cs="Times New Roman"/>
        </w:rPr>
        <w:t xml:space="preserve"> </w:t>
      </w:r>
      <w:proofErr w:type="spellStart"/>
      <w:r w:rsidR="00D80347">
        <w:rPr>
          <w:rFonts w:ascii="Times New Roman" w:hAnsi="Times New Roman" w:cs="Times New Roman"/>
        </w:rPr>
        <w:t>академску</w:t>
      </w:r>
      <w:proofErr w:type="spellEnd"/>
      <w:r w:rsidR="00D80347">
        <w:rPr>
          <w:rFonts w:ascii="Times New Roman" w:hAnsi="Times New Roman" w:cs="Times New Roman"/>
        </w:rPr>
        <w:t xml:space="preserve"> </w:t>
      </w:r>
      <w:proofErr w:type="spellStart"/>
      <w:r w:rsidR="00D80347">
        <w:rPr>
          <w:rFonts w:ascii="Times New Roman" w:hAnsi="Times New Roman" w:cs="Times New Roman"/>
        </w:rPr>
        <w:t>годину</w:t>
      </w:r>
      <w:proofErr w:type="spellEnd"/>
      <w:r w:rsidR="00CD24BC">
        <w:rPr>
          <w:rFonts w:ascii="Times New Roman" w:hAnsi="Times New Roman" w:cs="Times New Roman"/>
        </w:rPr>
        <w:t>.</w:t>
      </w:r>
      <w:proofErr w:type="gramEnd"/>
      <w:r w:rsidR="00FB02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D24BC">
        <w:rPr>
          <w:rFonts w:ascii="Times New Roman" w:hAnsi="Times New Roman" w:cs="Times New Roman"/>
        </w:rPr>
        <w:t>Просечне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оцене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за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наведене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године</w:t>
      </w:r>
      <w:proofErr w:type="spellEnd"/>
      <w:r w:rsidR="00CD24BC">
        <w:rPr>
          <w:rFonts w:ascii="Times New Roman" w:hAnsi="Times New Roman" w:cs="Times New Roman"/>
        </w:rPr>
        <w:t xml:space="preserve">, </w:t>
      </w:r>
      <w:proofErr w:type="spellStart"/>
      <w:r w:rsidR="00A4749D">
        <w:rPr>
          <w:rFonts w:ascii="Times New Roman" w:hAnsi="Times New Roman" w:cs="Times New Roman"/>
        </w:rPr>
        <w:t>као</w:t>
      </w:r>
      <w:proofErr w:type="spellEnd"/>
      <w:r w:rsidR="00A4749D">
        <w:rPr>
          <w:rFonts w:ascii="Times New Roman" w:hAnsi="Times New Roman" w:cs="Times New Roman"/>
        </w:rPr>
        <w:t xml:space="preserve"> и </w:t>
      </w:r>
      <w:proofErr w:type="spellStart"/>
      <w:r w:rsidR="00A4749D">
        <w:rPr>
          <w:rFonts w:ascii="Times New Roman" w:hAnsi="Times New Roman" w:cs="Times New Roman"/>
        </w:rPr>
        <w:t>просечна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оце</w:t>
      </w:r>
      <w:r w:rsidR="00730E85">
        <w:rPr>
          <w:rFonts w:ascii="Times New Roman" w:hAnsi="Times New Roman" w:cs="Times New Roman"/>
        </w:rPr>
        <w:t>на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за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све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три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A4749D">
        <w:rPr>
          <w:rFonts w:ascii="Times New Roman" w:hAnsi="Times New Roman" w:cs="Times New Roman"/>
        </w:rPr>
        <w:t>године</w:t>
      </w:r>
      <w:proofErr w:type="spellEnd"/>
      <w:r w:rsidR="00A4749D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су</w:t>
      </w:r>
      <w:proofErr w:type="spellEnd"/>
      <w:r w:rsidR="00CD24BC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дат</w:t>
      </w:r>
      <w:r w:rsidR="00FB026C">
        <w:rPr>
          <w:rFonts w:ascii="Times New Roman" w:hAnsi="Times New Roman" w:cs="Times New Roman"/>
        </w:rPr>
        <w:t>e</w:t>
      </w:r>
      <w:proofErr w:type="spellEnd"/>
      <w:r w:rsidR="00CD24BC">
        <w:rPr>
          <w:rFonts w:ascii="Times New Roman" w:hAnsi="Times New Roman" w:cs="Times New Roman"/>
        </w:rPr>
        <w:t xml:space="preserve"> у </w:t>
      </w:r>
      <w:proofErr w:type="spellStart"/>
      <w:r w:rsidR="00C96001">
        <w:rPr>
          <w:rFonts w:ascii="Times New Roman" w:hAnsi="Times New Roman" w:cs="Times New Roman"/>
        </w:rPr>
        <w:t>табели</w:t>
      </w:r>
      <w:proofErr w:type="spellEnd"/>
      <w:r w:rsidR="00C96001">
        <w:rPr>
          <w:rFonts w:ascii="Times New Roman" w:hAnsi="Times New Roman" w:cs="Times New Roman"/>
        </w:rPr>
        <w:t xml:space="preserve"> 1</w:t>
      </w:r>
      <w:r w:rsidR="00CD24BC">
        <w:rPr>
          <w:rFonts w:ascii="Times New Roman" w:hAnsi="Times New Roman" w:cs="Times New Roman"/>
        </w:rPr>
        <w:t>.</w:t>
      </w:r>
      <w:proofErr w:type="gramEnd"/>
      <w:r w:rsidR="00CD24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30E85">
        <w:rPr>
          <w:rFonts w:ascii="Times New Roman" w:hAnsi="Times New Roman" w:cs="Times New Roman"/>
        </w:rPr>
        <w:t>Због</w:t>
      </w:r>
      <w:proofErr w:type="spellEnd"/>
      <w:r w:rsidR="00730E85">
        <w:rPr>
          <w:rFonts w:ascii="Times New Roman" w:hAnsi="Times New Roman" w:cs="Times New Roman"/>
        </w:rPr>
        <w:t xml:space="preserve"> </w:t>
      </w:r>
      <w:proofErr w:type="spellStart"/>
      <w:r w:rsidR="00730E85">
        <w:rPr>
          <w:rFonts w:ascii="Times New Roman" w:hAnsi="Times New Roman" w:cs="Times New Roman"/>
        </w:rPr>
        <w:t>статистичког</w:t>
      </w:r>
      <w:proofErr w:type="spellEnd"/>
      <w:r w:rsidR="00730E85">
        <w:rPr>
          <w:rFonts w:ascii="Times New Roman" w:hAnsi="Times New Roman" w:cs="Times New Roman"/>
        </w:rPr>
        <w:t xml:space="preserve"> </w:t>
      </w:r>
      <w:proofErr w:type="spellStart"/>
      <w:r w:rsidR="00730E85">
        <w:rPr>
          <w:rFonts w:ascii="Times New Roman" w:hAnsi="Times New Roman" w:cs="Times New Roman"/>
        </w:rPr>
        <w:t>значаја</w:t>
      </w:r>
      <w:proofErr w:type="spellEnd"/>
      <w:r w:rsidR="00730E85">
        <w:rPr>
          <w:rFonts w:ascii="Times New Roman" w:hAnsi="Times New Roman" w:cs="Times New Roman"/>
        </w:rPr>
        <w:t xml:space="preserve"> </w:t>
      </w:r>
      <w:proofErr w:type="spellStart"/>
      <w:r w:rsidR="00730E85">
        <w:rPr>
          <w:rFonts w:ascii="Times New Roman" w:hAnsi="Times New Roman" w:cs="Times New Roman"/>
        </w:rPr>
        <w:t>резултата</w:t>
      </w:r>
      <w:proofErr w:type="spellEnd"/>
      <w:r w:rsidR="00730E85">
        <w:rPr>
          <w:rFonts w:ascii="Times New Roman" w:hAnsi="Times New Roman" w:cs="Times New Roman"/>
        </w:rPr>
        <w:t xml:space="preserve"> </w:t>
      </w:r>
      <w:proofErr w:type="spellStart"/>
      <w:r w:rsidR="00730E85">
        <w:rPr>
          <w:rFonts w:ascii="Times New Roman" w:hAnsi="Times New Roman" w:cs="Times New Roman"/>
        </w:rPr>
        <w:t>анкетирања</w:t>
      </w:r>
      <w:proofErr w:type="spellEnd"/>
      <w:r w:rsidR="00730E85">
        <w:rPr>
          <w:rFonts w:ascii="Times New Roman" w:hAnsi="Times New Roman" w:cs="Times New Roman"/>
        </w:rPr>
        <w:t xml:space="preserve">, </w:t>
      </w:r>
      <w:proofErr w:type="spellStart"/>
      <w:r w:rsidR="006770F6">
        <w:rPr>
          <w:rFonts w:ascii="Times New Roman" w:hAnsi="Times New Roman" w:cs="Times New Roman"/>
        </w:rPr>
        <w:t>обрађене</w:t>
      </w:r>
      <w:proofErr w:type="spellEnd"/>
      <w:r w:rsidR="006770F6">
        <w:rPr>
          <w:rFonts w:ascii="Times New Roman" w:hAnsi="Times New Roman" w:cs="Times New Roman"/>
        </w:rPr>
        <w:t xml:space="preserve"> </w:t>
      </w:r>
      <w:proofErr w:type="spellStart"/>
      <w:r w:rsidR="006770F6">
        <w:rPr>
          <w:rFonts w:ascii="Times New Roman" w:hAnsi="Times New Roman" w:cs="Times New Roman"/>
        </w:rPr>
        <w:t>су</w:t>
      </w:r>
      <w:proofErr w:type="spellEnd"/>
      <w:r w:rsidR="006770F6">
        <w:rPr>
          <w:rFonts w:ascii="Times New Roman" w:hAnsi="Times New Roman" w:cs="Times New Roman"/>
        </w:rPr>
        <w:t xml:space="preserve"> </w:t>
      </w:r>
      <w:proofErr w:type="spellStart"/>
      <w:r w:rsidR="006770F6">
        <w:rPr>
          <w:rFonts w:ascii="Times New Roman" w:hAnsi="Times New Roman" w:cs="Times New Roman"/>
        </w:rPr>
        <w:t>анкете</w:t>
      </w:r>
      <w:proofErr w:type="spellEnd"/>
      <w:r w:rsidR="006770F6">
        <w:rPr>
          <w:rFonts w:ascii="Times New Roman" w:hAnsi="Times New Roman" w:cs="Times New Roman"/>
        </w:rPr>
        <w:t xml:space="preserve"> </w:t>
      </w:r>
      <w:proofErr w:type="spellStart"/>
      <w:r w:rsidR="00730E85">
        <w:rPr>
          <w:rFonts w:ascii="Times New Roman" w:hAnsi="Times New Roman" w:cs="Times New Roman"/>
        </w:rPr>
        <w:t>студенти</w:t>
      </w:r>
      <w:proofErr w:type="spellEnd"/>
      <w:r w:rsidR="00730E85">
        <w:rPr>
          <w:rFonts w:ascii="Times New Roman" w:hAnsi="Times New Roman" w:cs="Times New Roman"/>
        </w:rPr>
        <w:t xml:space="preserve"> </w:t>
      </w:r>
      <w:r w:rsidR="001C405C" w:rsidRPr="006770F6">
        <w:rPr>
          <w:rFonts w:ascii="Times New Roman" w:hAnsi="Times New Roman" w:cs="Times New Roman"/>
        </w:rPr>
        <w:t xml:space="preserve">ОАС </w:t>
      </w:r>
      <w:proofErr w:type="spellStart"/>
      <w:r w:rsidR="001C405C" w:rsidRPr="006770F6">
        <w:rPr>
          <w:rFonts w:ascii="Times New Roman" w:hAnsi="Times New Roman" w:cs="Times New Roman"/>
        </w:rPr>
        <w:t>Б</w:t>
      </w:r>
      <w:r w:rsidR="006770F6" w:rsidRPr="006770F6">
        <w:rPr>
          <w:rFonts w:ascii="Times New Roman" w:hAnsi="Times New Roman" w:cs="Times New Roman"/>
        </w:rPr>
        <w:t>езбедност</w:t>
      </w:r>
      <w:proofErr w:type="spellEnd"/>
      <w:r w:rsidR="001C405C" w:rsidRPr="006770F6">
        <w:rPr>
          <w:rFonts w:ascii="Times New Roman" w:hAnsi="Times New Roman" w:cs="Times New Roman"/>
        </w:rPr>
        <w:t xml:space="preserve"> </w:t>
      </w:r>
      <w:r w:rsidR="00730E85" w:rsidRPr="006770F6">
        <w:rPr>
          <w:rFonts w:ascii="Times New Roman" w:hAnsi="Times New Roman" w:cs="Times New Roman"/>
        </w:rPr>
        <w:t xml:space="preserve">и ОАС </w:t>
      </w:r>
      <w:proofErr w:type="spellStart"/>
      <w:r w:rsidR="00730E85" w:rsidRPr="006770F6">
        <w:rPr>
          <w:rFonts w:ascii="Times New Roman" w:hAnsi="Times New Roman" w:cs="Times New Roman"/>
        </w:rPr>
        <w:t>Безбедност</w:t>
      </w:r>
      <w:proofErr w:type="spellEnd"/>
      <w:r w:rsidR="001C405C" w:rsidRPr="006770F6">
        <w:rPr>
          <w:rFonts w:ascii="Times New Roman" w:hAnsi="Times New Roman" w:cs="Times New Roman"/>
        </w:rPr>
        <w:t xml:space="preserve"> ДЛС</w:t>
      </w:r>
      <w:r w:rsidR="00730E85" w:rsidRPr="006770F6">
        <w:rPr>
          <w:rFonts w:ascii="Times New Roman" w:hAnsi="Times New Roman" w:cs="Times New Roman"/>
        </w:rPr>
        <w:t>.</w:t>
      </w:r>
      <w:proofErr w:type="gramEnd"/>
      <w:r w:rsidR="00730E85">
        <w:rPr>
          <w:rFonts w:ascii="Times New Roman" w:hAnsi="Times New Roman" w:cs="Times New Roman"/>
        </w:rPr>
        <w:t xml:space="preserve"> </w:t>
      </w:r>
      <w:proofErr w:type="spellStart"/>
      <w:r w:rsidR="00CD24BC">
        <w:rPr>
          <w:rFonts w:ascii="Times New Roman" w:hAnsi="Times New Roman" w:cs="Times New Roman"/>
        </w:rPr>
        <w:t>Р</w:t>
      </w:r>
      <w:r w:rsidRPr="00572426">
        <w:rPr>
          <w:rFonts w:ascii="Times New Roman" w:hAnsi="Times New Roman" w:cs="Times New Roman"/>
        </w:rPr>
        <w:t>езултати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показују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да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студенти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задовољни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наставницима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који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ангажовани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на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овом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студијском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програму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по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свим</w:t>
      </w:r>
      <w:proofErr w:type="spellEnd"/>
      <w:r w:rsidRPr="005724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72426">
        <w:rPr>
          <w:rFonts w:ascii="Times New Roman" w:hAnsi="Times New Roman" w:cs="Times New Roman"/>
        </w:rPr>
        <w:t>критеријумима</w:t>
      </w:r>
      <w:proofErr w:type="spellEnd"/>
      <w:r w:rsidRPr="00572426">
        <w:rPr>
          <w:rFonts w:ascii="Times New Roman" w:hAnsi="Times New Roman" w:cs="Times New Roman"/>
        </w:rPr>
        <w:t xml:space="preserve">  и</w:t>
      </w:r>
      <w:proofErr w:type="gramEnd"/>
      <w:r w:rsidRPr="00572426">
        <w:rPr>
          <w:rFonts w:ascii="Times New Roman" w:hAnsi="Times New Roman" w:cs="Times New Roman"/>
        </w:rPr>
        <w:t xml:space="preserve"> </w:t>
      </w:r>
      <w:proofErr w:type="spellStart"/>
      <w:r w:rsidRPr="00572426">
        <w:rPr>
          <w:rFonts w:ascii="Times New Roman" w:hAnsi="Times New Roman" w:cs="Times New Roman"/>
        </w:rPr>
        <w:t>то</w:t>
      </w:r>
      <w:proofErr w:type="spellEnd"/>
      <w:r w:rsidR="00572426">
        <w:rPr>
          <w:rFonts w:ascii="Times New Roman" w:hAnsi="Times New Roman" w:cs="Times New Roman"/>
        </w:rPr>
        <w:t>:</w:t>
      </w:r>
    </w:p>
    <w:p w:rsidR="00CD24BC" w:rsidRPr="00CD24BC" w:rsidRDefault="00C96001" w:rsidP="0092233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Табела</w:t>
      </w:r>
      <w:proofErr w:type="spellEnd"/>
      <w:r>
        <w:rPr>
          <w:rFonts w:ascii="Times New Roman" w:hAnsi="Times New Roman" w:cs="Times New Roman"/>
        </w:rPr>
        <w:t xml:space="preserve"> 1.</w:t>
      </w:r>
      <w:proofErr w:type="gramEnd"/>
    </w:p>
    <w:tbl>
      <w:tblPr>
        <w:tblStyle w:val="TableGrid"/>
        <w:tblW w:w="9558" w:type="dxa"/>
        <w:tblLayout w:type="fixed"/>
        <w:tblLook w:val="04A0"/>
      </w:tblPr>
      <w:tblGrid>
        <w:gridCol w:w="5148"/>
        <w:gridCol w:w="1080"/>
        <w:gridCol w:w="990"/>
        <w:gridCol w:w="1170"/>
        <w:gridCol w:w="1170"/>
      </w:tblGrid>
      <w:tr w:rsidR="00127E35" w:rsidRPr="00093961" w:rsidTr="00127E35">
        <w:tc>
          <w:tcPr>
            <w:tcW w:w="5148" w:type="dxa"/>
          </w:tcPr>
          <w:p w:rsidR="00127E35" w:rsidRPr="00093961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093961"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  <w:tc>
          <w:tcPr>
            <w:tcW w:w="1080" w:type="dxa"/>
          </w:tcPr>
          <w:p w:rsidR="00127E35" w:rsidRPr="00093961" w:rsidRDefault="00127E35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990" w:type="dxa"/>
          </w:tcPr>
          <w:p w:rsidR="00127E35" w:rsidRPr="00093961" w:rsidRDefault="00127E35">
            <w:pPr>
              <w:jc w:val="right"/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2021/22</w:t>
            </w:r>
          </w:p>
        </w:tc>
        <w:tc>
          <w:tcPr>
            <w:tcW w:w="1170" w:type="dxa"/>
          </w:tcPr>
          <w:p w:rsidR="00127E35" w:rsidRPr="00730E85" w:rsidRDefault="00127E35" w:rsidP="00730E85">
            <w:pPr>
              <w:rPr>
                <w:rFonts w:ascii="Times New Roman" w:hAnsi="Times New Roman" w:cs="Times New Roman"/>
              </w:rPr>
            </w:pPr>
            <w:r w:rsidRPr="0009396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093961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127E35" w:rsidRPr="00093961" w:rsidRDefault="00127E35" w:rsidP="008E5EAC">
            <w:pPr>
              <w:rPr>
                <w:rFonts w:ascii="Times New Roman" w:hAnsi="Times New Roman" w:cs="Times New Roman"/>
              </w:rPr>
            </w:pPr>
            <w:proofErr w:type="spellStart"/>
            <w:r w:rsidRPr="00093961">
              <w:rPr>
                <w:rFonts w:ascii="Times New Roman" w:hAnsi="Times New Roman" w:cs="Times New Roman"/>
              </w:rPr>
              <w:t>Просечна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оцена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за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све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три</w:t>
            </w:r>
            <w:proofErr w:type="spellEnd"/>
            <w:r w:rsidRPr="000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3961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Стимулисање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студентског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интересовања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за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градиво</w:t>
            </w:r>
            <w:proofErr w:type="spellEnd"/>
          </w:p>
        </w:tc>
        <w:tc>
          <w:tcPr>
            <w:tcW w:w="1080" w:type="dxa"/>
            <w:vAlign w:val="bottom"/>
          </w:tcPr>
          <w:p w:rsidR="00127E35" w:rsidRPr="00127E35" w:rsidRDefault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студентима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току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1080" w:type="dxa"/>
            <w:vAlign w:val="bottom"/>
          </w:tcPr>
          <w:p w:rsidR="00127E35" w:rsidRPr="00127E35" w:rsidRDefault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4.51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</w:tr>
      <w:tr w:rsidR="00127E35" w:rsidRPr="00393D50" w:rsidTr="00012297">
        <w:trPr>
          <w:trHeight w:val="70"/>
        </w:trPr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Спремност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за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сарадњу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студентима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ван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1080" w:type="dxa"/>
            <w:vAlign w:val="bottom"/>
          </w:tcPr>
          <w:p w:rsidR="00127E35" w:rsidRPr="00127E35" w:rsidRDefault="00127E35" w:rsidP="0090269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4.52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План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реализује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унапред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временском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распореду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извођења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предавања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вежбе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консултације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испити</w:t>
            </w:r>
            <w:proofErr w:type="spellEnd"/>
            <w:r w:rsidRPr="00393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90269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4.52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План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реализује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унапред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садржају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  <w:tc>
          <w:tcPr>
            <w:tcW w:w="1080" w:type="dxa"/>
            <w:vAlign w:val="bottom"/>
          </w:tcPr>
          <w:p w:rsidR="00127E35" w:rsidRPr="00127E35" w:rsidRDefault="00127E35" w:rsidP="0090269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4.55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Којом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оценом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би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оценили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интерактивност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наставе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90269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4.55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Колико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примери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из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праксе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присутни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настави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90269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Колико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Вас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подстиче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креативност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самосталност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раду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90269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Да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ли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стечена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можете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применити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пракси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90269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Оцените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разумљивост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јасноћу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објашњавању</w:t>
            </w:r>
            <w:proofErr w:type="spellEnd"/>
          </w:p>
        </w:tc>
        <w:tc>
          <w:tcPr>
            <w:tcW w:w="1080" w:type="dxa"/>
            <w:vAlign w:val="bottom"/>
          </w:tcPr>
          <w:p w:rsidR="00127E35" w:rsidRPr="00127E35" w:rsidRDefault="00127E35" w:rsidP="004F5D1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170" w:type="dxa"/>
            <w:vAlign w:val="bottom"/>
          </w:tcPr>
          <w:p w:rsidR="00127E35" w:rsidRDefault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4.52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4.50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Како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оцењујете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педагошку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способност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наставника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>/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сарадника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4.56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4.54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Како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оцењујете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квалитет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уџбеника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садржају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савременост</w:t>
            </w:r>
            <w:proofErr w:type="spellEnd"/>
            <w:r w:rsidRPr="00393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4.47</w:t>
            </w:r>
          </w:p>
        </w:tc>
      </w:tr>
      <w:tr w:rsidR="00127E35" w:rsidRPr="00393D50" w:rsidTr="00012297">
        <w:tc>
          <w:tcPr>
            <w:tcW w:w="5148" w:type="dxa"/>
          </w:tcPr>
          <w:p w:rsidR="00127E35" w:rsidRPr="00393D50" w:rsidRDefault="00127E35" w:rsidP="008D10E1">
            <w:pPr>
              <w:rPr>
                <w:rFonts w:ascii="Times New Roman" w:hAnsi="Times New Roman" w:cs="Times New Roman"/>
              </w:rPr>
            </w:pPr>
            <w:proofErr w:type="spellStart"/>
            <w:r w:rsidRPr="00393D50">
              <w:rPr>
                <w:rFonts w:ascii="Times New Roman" w:hAnsi="Times New Roman" w:cs="Times New Roman"/>
              </w:rPr>
              <w:t>Како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оцењујете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квалитет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уџбеника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по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3D50">
              <w:rPr>
                <w:rFonts w:ascii="Times New Roman" w:hAnsi="Times New Roman" w:cs="Times New Roman"/>
              </w:rPr>
              <w:t>структури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примери</w:t>
            </w:r>
            <w:proofErr w:type="spellEnd"/>
            <w:r w:rsidRPr="00393D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3D50">
              <w:rPr>
                <w:rFonts w:ascii="Times New Roman" w:hAnsi="Times New Roman" w:cs="Times New Roman"/>
              </w:rPr>
              <w:t>питања</w:t>
            </w:r>
            <w:proofErr w:type="spellEnd"/>
            <w:r w:rsidRPr="00393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Align w:val="bottom"/>
          </w:tcPr>
          <w:p w:rsidR="00127E35" w:rsidRPr="00127E35" w:rsidRDefault="00127E35" w:rsidP="004F5D1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990" w:type="dxa"/>
            <w:vAlign w:val="bottom"/>
          </w:tcPr>
          <w:p w:rsidR="00127E35" w:rsidRPr="00127E35" w:rsidRDefault="00127E35" w:rsidP="00587D9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170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4.48</w:t>
            </w:r>
          </w:p>
        </w:tc>
        <w:tc>
          <w:tcPr>
            <w:tcW w:w="1170" w:type="dxa"/>
            <w:vAlign w:val="bottom"/>
          </w:tcPr>
          <w:p w:rsidR="00127E35" w:rsidRPr="00127E35" w:rsidRDefault="00127E35" w:rsidP="00127E35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127E35">
              <w:rPr>
                <w:rFonts w:ascii="Calibri" w:hAnsi="Calibri" w:cs="Calibri"/>
                <w:color w:val="000000" w:themeColor="text1"/>
              </w:rPr>
              <w:t>4.46</w:t>
            </w:r>
          </w:p>
        </w:tc>
      </w:tr>
    </w:tbl>
    <w:p w:rsidR="005C21DE" w:rsidRPr="00393D50" w:rsidRDefault="005C21DE" w:rsidP="0092233C">
      <w:pPr>
        <w:jc w:val="both"/>
        <w:rPr>
          <w:rFonts w:ascii="Times New Roman" w:hAnsi="Times New Roman" w:cs="Times New Roman"/>
        </w:rPr>
      </w:pPr>
    </w:p>
    <w:p w:rsidR="00A4749D" w:rsidRDefault="00A4749D" w:rsidP="0092233C">
      <w:pPr>
        <w:jc w:val="both"/>
        <w:rPr>
          <w:rFonts w:ascii="Times New Roman" w:hAnsi="Times New Roman" w:cs="Times New Roman"/>
        </w:rPr>
      </w:pPr>
    </w:p>
    <w:p w:rsidR="00A4749D" w:rsidRDefault="00A4749D" w:rsidP="0092233C">
      <w:pPr>
        <w:jc w:val="both"/>
        <w:rPr>
          <w:rFonts w:ascii="Times New Roman" w:hAnsi="Times New Roman" w:cs="Times New Roman"/>
        </w:rPr>
      </w:pPr>
    </w:p>
    <w:p w:rsidR="00A4749D" w:rsidRDefault="00A4749D" w:rsidP="0092233C">
      <w:pPr>
        <w:jc w:val="both"/>
        <w:rPr>
          <w:rFonts w:ascii="Times New Roman" w:hAnsi="Times New Roman" w:cs="Times New Roman"/>
        </w:rPr>
      </w:pPr>
    </w:p>
    <w:p w:rsidR="00CC2F01" w:rsidRPr="00CC2F01" w:rsidRDefault="00CC2F01" w:rsidP="0092233C">
      <w:pPr>
        <w:jc w:val="both"/>
        <w:rPr>
          <w:rFonts w:ascii="Times New Roman" w:hAnsi="Times New Roman" w:cs="Times New Roman"/>
        </w:rPr>
      </w:pPr>
    </w:p>
    <w:p w:rsidR="00A4749D" w:rsidRDefault="00A4749D" w:rsidP="0092233C">
      <w:pPr>
        <w:jc w:val="both"/>
        <w:rPr>
          <w:rFonts w:ascii="Times New Roman" w:hAnsi="Times New Roman" w:cs="Times New Roman"/>
        </w:rPr>
      </w:pPr>
    </w:p>
    <w:p w:rsidR="005C21DE" w:rsidRDefault="00C96001" w:rsidP="005C21DE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Табела</w:t>
      </w:r>
      <w:proofErr w:type="spellEnd"/>
      <w:r>
        <w:rPr>
          <w:rFonts w:ascii="Times New Roman" w:hAnsi="Times New Roman" w:cs="Times New Roman"/>
        </w:rPr>
        <w:t xml:space="preserve"> 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Просечне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оцене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наставника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по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предметима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за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последње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три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4E3F4B">
        <w:rPr>
          <w:rFonts w:ascii="Times New Roman" w:hAnsi="Times New Roman" w:cs="Times New Roman"/>
        </w:rPr>
        <w:t>академске</w:t>
      </w:r>
      <w:proofErr w:type="spellEnd"/>
      <w:r w:rsidR="004E3F4B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године</w:t>
      </w:r>
      <w:proofErr w:type="spellEnd"/>
      <w:r w:rsidR="005C21DE">
        <w:rPr>
          <w:rFonts w:ascii="Times New Roman" w:hAnsi="Times New Roman" w:cs="Times New Roman"/>
        </w:rPr>
        <w:t xml:space="preserve"> </w:t>
      </w:r>
      <w:proofErr w:type="spellStart"/>
      <w:r w:rsidR="005C21DE">
        <w:rPr>
          <w:rFonts w:ascii="Times New Roman" w:hAnsi="Times New Roman" w:cs="Times New Roman"/>
        </w:rPr>
        <w:t>су</w:t>
      </w:r>
      <w:proofErr w:type="spellEnd"/>
      <w:r w:rsidR="005C21DE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1170"/>
        <w:gridCol w:w="1158"/>
        <w:gridCol w:w="1002"/>
        <w:gridCol w:w="969"/>
        <w:gridCol w:w="1037"/>
        <w:gridCol w:w="1193"/>
        <w:gridCol w:w="1093"/>
        <w:gridCol w:w="1344"/>
        <w:gridCol w:w="1042"/>
      </w:tblGrid>
      <w:tr w:rsidR="00200399" w:rsidRPr="00BA0E1B" w:rsidTr="00A8613D">
        <w:tc>
          <w:tcPr>
            <w:tcW w:w="1170" w:type="dxa"/>
          </w:tcPr>
          <w:p w:rsidR="00200399" w:rsidRPr="00BA0E1B" w:rsidRDefault="00200399" w:rsidP="008D10E1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 w:rsidRPr="00BA0E1B"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158" w:type="dxa"/>
          </w:tcPr>
          <w:p w:rsidR="006D59E6" w:rsidRPr="006D59E6" w:rsidRDefault="006D59E6" w:rsidP="006D59E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proofErr w:type="spellStart"/>
            <w:r w:rsidRPr="006D59E6">
              <w:rPr>
                <w:sz w:val="20"/>
              </w:rPr>
              <w:t>Менаџмент</w:t>
            </w:r>
            <w:proofErr w:type="spellEnd"/>
          </w:p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02" w:type="dxa"/>
          </w:tcPr>
          <w:p w:rsidR="006D59E6" w:rsidRPr="006D59E6" w:rsidRDefault="006D59E6" w:rsidP="006D59E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proofErr w:type="spellStart"/>
            <w:r w:rsidRPr="006D59E6">
              <w:rPr>
                <w:sz w:val="20"/>
              </w:rPr>
              <w:t>Социологија</w:t>
            </w:r>
            <w:proofErr w:type="spellEnd"/>
          </w:p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969" w:type="dxa"/>
          </w:tcPr>
          <w:p w:rsidR="006D59E6" w:rsidRPr="006D59E6" w:rsidRDefault="006D59E6" w:rsidP="006D59E6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proofErr w:type="spellStart"/>
            <w:r w:rsidRPr="006D59E6">
              <w:rPr>
                <w:sz w:val="20"/>
              </w:rPr>
              <w:t>Увод</w:t>
            </w:r>
            <w:proofErr w:type="spellEnd"/>
            <w:r w:rsidRPr="006D59E6">
              <w:rPr>
                <w:sz w:val="20"/>
              </w:rPr>
              <w:t xml:space="preserve"> у </w:t>
            </w:r>
            <w:proofErr w:type="spellStart"/>
            <w:r w:rsidRPr="006D59E6">
              <w:rPr>
                <w:sz w:val="20"/>
              </w:rPr>
              <w:t>право</w:t>
            </w:r>
            <w:proofErr w:type="spellEnd"/>
          </w:p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037" w:type="dxa"/>
          </w:tcPr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  <w:proofErr w:type="spellStart"/>
            <w:r w:rsidRPr="006D59E6">
              <w:rPr>
                <w:sz w:val="20"/>
              </w:rPr>
              <w:t>Енглески</w:t>
            </w:r>
            <w:proofErr w:type="spellEnd"/>
            <w:r w:rsidRPr="006D59E6">
              <w:rPr>
                <w:sz w:val="20"/>
              </w:rPr>
              <w:t xml:space="preserve"> </w:t>
            </w:r>
            <w:proofErr w:type="spellStart"/>
            <w:r w:rsidRPr="006D59E6">
              <w:rPr>
                <w:sz w:val="20"/>
              </w:rPr>
              <w:t>језик</w:t>
            </w:r>
            <w:proofErr w:type="spellEnd"/>
            <w:r w:rsidRPr="006D59E6">
              <w:rPr>
                <w:sz w:val="20"/>
              </w:rPr>
              <w:t xml:space="preserve"> 1</w:t>
            </w:r>
          </w:p>
          <w:p w:rsidR="00200399" w:rsidRPr="006D59E6" w:rsidRDefault="00200399" w:rsidP="0018133B">
            <w:pPr>
              <w:pStyle w:val="TableParagraph"/>
              <w:spacing w:line="210" w:lineRule="exact"/>
              <w:ind w:left="-55"/>
              <w:rPr>
                <w:sz w:val="20"/>
              </w:rPr>
            </w:pPr>
          </w:p>
        </w:tc>
        <w:tc>
          <w:tcPr>
            <w:tcW w:w="1193" w:type="dxa"/>
          </w:tcPr>
          <w:p w:rsidR="00200399" w:rsidRPr="006D59E6" w:rsidRDefault="006D59E6" w:rsidP="006D59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Кривично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1093" w:type="dxa"/>
          </w:tcPr>
          <w:p w:rsidR="00200399" w:rsidRPr="006D59E6" w:rsidRDefault="006D59E6" w:rsidP="006D59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безбедности</w:t>
            </w:r>
            <w:proofErr w:type="spellEnd"/>
          </w:p>
        </w:tc>
        <w:tc>
          <w:tcPr>
            <w:tcW w:w="1344" w:type="dxa"/>
          </w:tcPr>
          <w:p w:rsidR="006D59E6" w:rsidRPr="006D59E6" w:rsidRDefault="006D59E6" w:rsidP="006D59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људским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ресурсима</w:t>
            </w:r>
            <w:proofErr w:type="spellEnd"/>
          </w:p>
          <w:p w:rsidR="00200399" w:rsidRPr="006D59E6" w:rsidRDefault="00200399" w:rsidP="006D59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6D59E6" w:rsidRPr="006D59E6" w:rsidRDefault="006D59E6" w:rsidP="006D59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200399" w:rsidRPr="006D59E6" w:rsidRDefault="00200399" w:rsidP="00F90971">
            <w:pPr>
              <w:pStyle w:val="TableParagraph"/>
              <w:spacing w:before="1"/>
              <w:ind w:left="-55"/>
              <w:rPr>
                <w:color w:val="FF0000"/>
                <w:sz w:val="20"/>
              </w:rPr>
            </w:pPr>
          </w:p>
        </w:tc>
      </w:tr>
      <w:tr w:rsidR="00FB026C" w:rsidRPr="00BA0E1B" w:rsidTr="008D10E1">
        <w:tc>
          <w:tcPr>
            <w:tcW w:w="10008" w:type="dxa"/>
            <w:gridSpan w:val="9"/>
          </w:tcPr>
          <w:p w:rsidR="00FB026C" w:rsidRPr="00FB026C" w:rsidRDefault="00FB026C" w:rsidP="00FB026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Просечна</w:t>
            </w:r>
            <w:proofErr w:type="spellEnd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оцена</w:t>
            </w:r>
            <w:proofErr w:type="spellEnd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предметима</w:t>
            </w:r>
            <w:proofErr w:type="spellEnd"/>
          </w:p>
        </w:tc>
      </w:tr>
      <w:tr w:rsidR="003A6ABE" w:rsidRPr="0063617E" w:rsidTr="00C93EC3">
        <w:tc>
          <w:tcPr>
            <w:tcW w:w="1170" w:type="dxa"/>
          </w:tcPr>
          <w:p w:rsidR="003A6ABE" w:rsidRPr="0063617E" w:rsidRDefault="003A6ABE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158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4.43</w:t>
            </w:r>
          </w:p>
        </w:tc>
        <w:tc>
          <w:tcPr>
            <w:tcW w:w="1002" w:type="dxa"/>
            <w:vAlign w:val="bottom"/>
          </w:tcPr>
          <w:p w:rsidR="003A6ABE" w:rsidRPr="00C20D9B" w:rsidRDefault="003A6ABE" w:rsidP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4.34</w:t>
            </w:r>
          </w:p>
        </w:tc>
        <w:tc>
          <w:tcPr>
            <w:tcW w:w="969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4.2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037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4.35</w:t>
            </w:r>
          </w:p>
        </w:tc>
        <w:tc>
          <w:tcPr>
            <w:tcW w:w="1193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4.49</w:t>
            </w:r>
          </w:p>
        </w:tc>
        <w:tc>
          <w:tcPr>
            <w:tcW w:w="1093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1344" w:type="dxa"/>
            <w:vAlign w:val="bottom"/>
          </w:tcPr>
          <w:p w:rsidR="003A6ABE" w:rsidRPr="000E1699" w:rsidRDefault="003A6AB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4.42</w:t>
            </w:r>
          </w:p>
        </w:tc>
        <w:tc>
          <w:tcPr>
            <w:tcW w:w="1042" w:type="dxa"/>
            <w:vAlign w:val="bottom"/>
          </w:tcPr>
          <w:p w:rsidR="003A6ABE" w:rsidRPr="00C20D9B" w:rsidRDefault="003A6ABE" w:rsidP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</w:t>
            </w:r>
            <w:r w:rsidR="00C93EC3" w:rsidRPr="00C20D9B">
              <w:rPr>
                <w:rFonts w:ascii="Calibri" w:hAnsi="Calibri" w:cs="Calibri"/>
              </w:rPr>
              <w:t>5</w:t>
            </w:r>
          </w:p>
        </w:tc>
      </w:tr>
      <w:tr w:rsidR="003A6ABE" w:rsidRPr="0063617E" w:rsidTr="00C93EC3">
        <w:tc>
          <w:tcPr>
            <w:tcW w:w="1170" w:type="dxa"/>
          </w:tcPr>
          <w:p w:rsidR="003A6ABE" w:rsidRPr="0063617E" w:rsidRDefault="00730E85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A6ABE"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021/22</w:t>
            </w:r>
          </w:p>
        </w:tc>
        <w:tc>
          <w:tcPr>
            <w:tcW w:w="1158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4.45</w:t>
            </w:r>
          </w:p>
        </w:tc>
        <w:tc>
          <w:tcPr>
            <w:tcW w:w="1002" w:type="dxa"/>
            <w:vAlign w:val="bottom"/>
          </w:tcPr>
          <w:p w:rsidR="003A6ABE" w:rsidRPr="00C20D9B" w:rsidRDefault="003A6ABE" w:rsidP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4.37</w:t>
            </w:r>
          </w:p>
        </w:tc>
        <w:tc>
          <w:tcPr>
            <w:tcW w:w="969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4.24</w:t>
            </w:r>
          </w:p>
        </w:tc>
        <w:tc>
          <w:tcPr>
            <w:tcW w:w="1037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1193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093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40</w:t>
            </w:r>
          </w:p>
        </w:tc>
        <w:tc>
          <w:tcPr>
            <w:tcW w:w="1344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042" w:type="dxa"/>
            <w:vAlign w:val="bottom"/>
          </w:tcPr>
          <w:p w:rsidR="003A6ABE" w:rsidRPr="00C20D9B" w:rsidRDefault="003A6ABE" w:rsidP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</w:t>
            </w:r>
            <w:r w:rsidR="00C93EC3" w:rsidRPr="00C20D9B">
              <w:rPr>
                <w:rFonts w:ascii="Calibri" w:hAnsi="Calibri" w:cs="Calibri"/>
              </w:rPr>
              <w:t>8</w:t>
            </w:r>
          </w:p>
        </w:tc>
      </w:tr>
      <w:tr w:rsidR="00127E35" w:rsidRPr="0063617E" w:rsidTr="00C93EC3">
        <w:tc>
          <w:tcPr>
            <w:tcW w:w="1170" w:type="dxa"/>
          </w:tcPr>
          <w:p w:rsidR="00127E35" w:rsidRPr="00730E85" w:rsidRDefault="00127E35" w:rsidP="00730E8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58" w:type="dxa"/>
            <w:vAlign w:val="bottom"/>
          </w:tcPr>
          <w:p w:rsidR="00127E35" w:rsidRDefault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4.47</w:t>
            </w:r>
          </w:p>
        </w:tc>
        <w:tc>
          <w:tcPr>
            <w:tcW w:w="1002" w:type="dxa"/>
            <w:vAlign w:val="bottom"/>
          </w:tcPr>
          <w:p w:rsidR="00127E35" w:rsidRPr="00C20D9B" w:rsidRDefault="00127E35" w:rsidP="00127E35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4.39</w:t>
            </w:r>
          </w:p>
        </w:tc>
        <w:tc>
          <w:tcPr>
            <w:tcW w:w="969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4.27</w:t>
            </w:r>
          </w:p>
        </w:tc>
        <w:tc>
          <w:tcPr>
            <w:tcW w:w="1037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4.40</w:t>
            </w:r>
          </w:p>
        </w:tc>
        <w:tc>
          <w:tcPr>
            <w:tcW w:w="1193" w:type="dxa"/>
            <w:vAlign w:val="bottom"/>
          </w:tcPr>
          <w:p w:rsidR="00127E35" w:rsidRDefault="00127E35" w:rsidP="00127E3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4.53</w:t>
            </w:r>
          </w:p>
        </w:tc>
        <w:tc>
          <w:tcPr>
            <w:tcW w:w="1093" w:type="dxa"/>
            <w:vAlign w:val="bottom"/>
          </w:tcPr>
          <w:p w:rsidR="00127E35" w:rsidRDefault="00127E35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4.41</w:t>
            </w:r>
          </w:p>
        </w:tc>
        <w:tc>
          <w:tcPr>
            <w:tcW w:w="1344" w:type="dxa"/>
            <w:vAlign w:val="bottom"/>
          </w:tcPr>
          <w:p w:rsidR="00127E35" w:rsidRDefault="00127E35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4.45</w:t>
            </w:r>
          </w:p>
        </w:tc>
        <w:tc>
          <w:tcPr>
            <w:tcW w:w="1042" w:type="dxa"/>
            <w:vAlign w:val="bottom"/>
          </w:tcPr>
          <w:p w:rsidR="00127E35" w:rsidRPr="00C20D9B" w:rsidRDefault="00127E35" w:rsidP="000E1699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4.39</w:t>
            </w:r>
          </w:p>
        </w:tc>
      </w:tr>
    </w:tbl>
    <w:p w:rsidR="00181421" w:rsidRPr="00BA0E1B" w:rsidRDefault="00181421" w:rsidP="005C21DE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170" w:type="dxa"/>
        <w:tblInd w:w="-432" w:type="dxa"/>
        <w:tblLayout w:type="fixed"/>
        <w:tblLook w:val="04A0"/>
      </w:tblPr>
      <w:tblGrid>
        <w:gridCol w:w="1170"/>
        <w:gridCol w:w="902"/>
        <w:gridCol w:w="934"/>
        <w:gridCol w:w="1224"/>
        <w:gridCol w:w="1080"/>
        <w:gridCol w:w="1260"/>
        <w:gridCol w:w="1170"/>
        <w:gridCol w:w="1170"/>
        <w:gridCol w:w="1260"/>
      </w:tblGrid>
      <w:tr w:rsidR="006D59E6" w:rsidRPr="00FB026C" w:rsidTr="00A8613D">
        <w:tc>
          <w:tcPr>
            <w:tcW w:w="1170" w:type="dxa"/>
          </w:tcPr>
          <w:p w:rsidR="006D59E6" w:rsidRPr="00FB026C" w:rsidRDefault="006D59E6" w:rsidP="008D10E1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 w:rsidRPr="00FB026C"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902" w:type="dxa"/>
          </w:tcPr>
          <w:p w:rsidR="006D59E6" w:rsidRPr="006D59E6" w:rsidRDefault="006D59E6" w:rsidP="006D59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Корпоративна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безбедност</w:t>
            </w:r>
            <w:proofErr w:type="spellEnd"/>
          </w:p>
        </w:tc>
        <w:tc>
          <w:tcPr>
            <w:tcW w:w="934" w:type="dxa"/>
          </w:tcPr>
          <w:p w:rsidR="006D59E6" w:rsidRPr="006D59E6" w:rsidRDefault="006D59E6" w:rsidP="006D59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Безбедоносна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аналитика</w:t>
            </w:r>
            <w:proofErr w:type="spellEnd"/>
          </w:p>
        </w:tc>
        <w:tc>
          <w:tcPr>
            <w:tcW w:w="1224" w:type="dxa"/>
          </w:tcPr>
          <w:p w:rsidR="006D59E6" w:rsidRPr="006D59E6" w:rsidRDefault="006D59E6" w:rsidP="006D59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Кризни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1080" w:type="dxa"/>
          </w:tcPr>
          <w:p w:rsidR="006D59E6" w:rsidRPr="006D59E6" w:rsidRDefault="006D59E6" w:rsidP="006D59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60" w:type="dxa"/>
          </w:tcPr>
          <w:p w:rsidR="006D59E6" w:rsidRPr="006D59E6" w:rsidRDefault="006D59E6" w:rsidP="006D59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Међународно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јавно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правo</w:t>
            </w:r>
            <w:proofErr w:type="spellEnd"/>
          </w:p>
        </w:tc>
        <w:tc>
          <w:tcPr>
            <w:tcW w:w="1170" w:type="dxa"/>
          </w:tcPr>
          <w:p w:rsidR="006D59E6" w:rsidRPr="006D59E6" w:rsidRDefault="006D59E6" w:rsidP="006D59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Заштита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безбедност</w:t>
            </w:r>
            <w:proofErr w:type="spellEnd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9E6">
              <w:rPr>
                <w:rFonts w:ascii="Times New Roman" w:hAnsi="Times New Roman" w:cs="Times New Roman"/>
                <w:sz w:val="20"/>
                <w:szCs w:val="20"/>
              </w:rPr>
              <w:t>информација</w:t>
            </w:r>
            <w:proofErr w:type="spellEnd"/>
          </w:p>
        </w:tc>
        <w:tc>
          <w:tcPr>
            <w:tcW w:w="1170" w:type="dxa"/>
          </w:tcPr>
          <w:p w:rsidR="006D59E6" w:rsidRPr="00721BEE" w:rsidRDefault="006D59E6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Безбедоносни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1260" w:type="dxa"/>
          </w:tcPr>
          <w:p w:rsidR="006D59E6" w:rsidRPr="00721BEE" w:rsidRDefault="006D59E6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Безбедност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ванредним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ситуацијама</w:t>
            </w:r>
            <w:proofErr w:type="spellEnd"/>
          </w:p>
        </w:tc>
      </w:tr>
      <w:tr w:rsidR="00FB026C" w:rsidRPr="00181421" w:rsidTr="00721BEE">
        <w:tc>
          <w:tcPr>
            <w:tcW w:w="10170" w:type="dxa"/>
            <w:gridSpan w:val="9"/>
          </w:tcPr>
          <w:p w:rsidR="00FB026C" w:rsidRPr="00FB026C" w:rsidRDefault="00FB026C" w:rsidP="00FB026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FB026C">
              <w:rPr>
                <w:sz w:val="18"/>
                <w:szCs w:val="18"/>
              </w:rPr>
              <w:t>Просечна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оцена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по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предметима</w:t>
            </w:r>
            <w:proofErr w:type="spellEnd"/>
          </w:p>
        </w:tc>
      </w:tr>
      <w:tr w:rsidR="003A6ABE" w:rsidRPr="0063617E" w:rsidTr="00DA73E8">
        <w:tc>
          <w:tcPr>
            <w:tcW w:w="1170" w:type="dxa"/>
          </w:tcPr>
          <w:p w:rsidR="003A6ABE" w:rsidRPr="0063617E" w:rsidRDefault="003A6ABE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902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934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1224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1080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4.65</w:t>
            </w:r>
          </w:p>
        </w:tc>
        <w:tc>
          <w:tcPr>
            <w:tcW w:w="1260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170" w:type="dxa"/>
            <w:vAlign w:val="bottom"/>
          </w:tcPr>
          <w:p w:rsidR="003A6ABE" w:rsidRPr="006770F6" w:rsidRDefault="003A6ABE" w:rsidP="00C93EC3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4.26</w:t>
            </w:r>
          </w:p>
        </w:tc>
        <w:tc>
          <w:tcPr>
            <w:tcW w:w="1170" w:type="dxa"/>
            <w:vAlign w:val="bottom"/>
          </w:tcPr>
          <w:p w:rsidR="003A6ABE" w:rsidRPr="000E1699" w:rsidRDefault="003A6ABE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260" w:type="dxa"/>
            <w:vAlign w:val="bottom"/>
          </w:tcPr>
          <w:p w:rsidR="003A6ABE" w:rsidRPr="000E1699" w:rsidRDefault="003A6ABE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</w:t>
            </w:r>
            <w:r w:rsidR="00C93EC3" w:rsidRPr="000E1699">
              <w:rPr>
                <w:rFonts w:ascii="Calibri" w:hAnsi="Calibri" w:cs="Calibri"/>
                <w:color w:val="000000" w:themeColor="text1"/>
              </w:rPr>
              <w:t>6</w:t>
            </w:r>
          </w:p>
        </w:tc>
      </w:tr>
      <w:tr w:rsidR="00C93EC3" w:rsidRPr="00393D50" w:rsidTr="00753143">
        <w:tc>
          <w:tcPr>
            <w:tcW w:w="1170" w:type="dxa"/>
          </w:tcPr>
          <w:p w:rsidR="00C93EC3" w:rsidRPr="0063617E" w:rsidRDefault="00C93EC3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902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4.61</w:t>
            </w:r>
          </w:p>
        </w:tc>
        <w:tc>
          <w:tcPr>
            <w:tcW w:w="934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224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08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4.67</w:t>
            </w:r>
          </w:p>
        </w:tc>
        <w:tc>
          <w:tcPr>
            <w:tcW w:w="126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170" w:type="dxa"/>
            <w:vAlign w:val="bottom"/>
          </w:tcPr>
          <w:p w:rsidR="00C93EC3" w:rsidRPr="006770F6" w:rsidRDefault="00C93EC3" w:rsidP="00C93EC3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4.30</w:t>
            </w:r>
          </w:p>
        </w:tc>
        <w:tc>
          <w:tcPr>
            <w:tcW w:w="117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4.47</w:t>
            </w:r>
          </w:p>
        </w:tc>
        <w:tc>
          <w:tcPr>
            <w:tcW w:w="1260" w:type="dxa"/>
            <w:vAlign w:val="bottom"/>
          </w:tcPr>
          <w:p w:rsidR="00C93EC3" w:rsidRPr="000E1699" w:rsidRDefault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</w:tr>
      <w:tr w:rsidR="000E1699" w:rsidRPr="00393D50" w:rsidTr="00753143">
        <w:tc>
          <w:tcPr>
            <w:tcW w:w="1170" w:type="dxa"/>
          </w:tcPr>
          <w:p w:rsidR="000E1699" w:rsidRPr="0063617E" w:rsidRDefault="000E1699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02" w:type="dxa"/>
            <w:vAlign w:val="bottom"/>
          </w:tcPr>
          <w:p w:rsidR="000E1699" w:rsidRPr="000E1699" w:rsidRDefault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4.62</w:t>
            </w:r>
          </w:p>
        </w:tc>
        <w:tc>
          <w:tcPr>
            <w:tcW w:w="934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224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4.54</w:t>
            </w:r>
          </w:p>
        </w:tc>
        <w:tc>
          <w:tcPr>
            <w:tcW w:w="1080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260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4.59</w:t>
            </w:r>
          </w:p>
        </w:tc>
        <w:tc>
          <w:tcPr>
            <w:tcW w:w="1170" w:type="dxa"/>
            <w:vAlign w:val="bottom"/>
          </w:tcPr>
          <w:p w:rsidR="000E1699" w:rsidRPr="006770F6" w:rsidRDefault="000E1699" w:rsidP="000E1699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4.32</w:t>
            </w:r>
          </w:p>
        </w:tc>
        <w:tc>
          <w:tcPr>
            <w:tcW w:w="1170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4.49</w:t>
            </w:r>
          </w:p>
        </w:tc>
        <w:tc>
          <w:tcPr>
            <w:tcW w:w="1260" w:type="dxa"/>
            <w:vAlign w:val="bottom"/>
          </w:tcPr>
          <w:p w:rsidR="000E1699" w:rsidRDefault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</w:tr>
    </w:tbl>
    <w:p w:rsidR="005C21DE" w:rsidRPr="00181421" w:rsidRDefault="005C21DE" w:rsidP="00BA0E1B">
      <w:pPr>
        <w:spacing w:after="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85" w:type="dxa"/>
        <w:tblInd w:w="-432" w:type="dxa"/>
        <w:tblLayout w:type="fixed"/>
        <w:tblLook w:val="04A0"/>
      </w:tblPr>
      <w:tblGrid>
        <w:gridCol w:w="1170"/>
        <w:gridCol w:w="1210"/>
        <w:gridCol w:w="987"/>
        <w:gridCol w:w="1234"/>
        <w:gridCol w:w="1105"/>
        <w:gridCol w:w="1224"/>
        <w:gridCol w:w="1199"/>
        <w:gridCol w:w="1278"/>
        <w:gridCol w:w="1278"/>
      </w:tblGrid>
      <w:tr w:rsidR="00721BEE" w:rsidRPr="00FB026C" w:rsidTr="00A8613D">
        <w:tc>
          <w:tcPr>
            <w:tcW w:w="1170" w:type="dxa"/>
          </w:tcPr>
          <w:p w:rsidR="00721BEE" w:rsidRPr="00FB026C" w:rsidRDefault="00721BEE" w:rsidP="008D10E1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 w:rsidRPr="00FB026C"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10" w:type="dxa"/>
          </w:tcPr>
          <w:p w:rsidR="00721BEE" w:rsidRPr="00721BEE" w:rsidRDefault="00721BEE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Кривично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процесно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spellEnd"/>
          </w:p>
        </w:tc>
        <w:tc>
          <w:tcPr>
            <w:tcW w:w="987" w:type="dxa"/>
          </w:tcPr>
          <w:p w:rsidR="00721BEE" w:rsidRPr="00721BEE" w:rsidRDefault="00721BEE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  <w:proofErr w:type="spellEnd"/>
          </w:p>
        </w:tc>
        <w:tc>
          <w:tcPr>
            <w:tcW w:w="1234" w:type="dxa"/>
          </w:tcPr>
          <w:p w:rsidR="00721BEE" w:rsidRPr="00721BEE" w:rsidRDefault="00721BEE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Макроекономија</w:t>
            </w:r>
            <w:proofErr w:type="spellEnd"/>
          </w:p>
        </w:tc>
        <w:tc>
          <w:tcPr>
            <w:tcW w:w="1105" w:type="dxa"/>
          </w:tcPr>
          <w:p w:rsidR="00721BEE" w:rsidRPr="00721BEE" w:rsidRDefault="00721BEE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безбедности</w:t>
            </w:r>
            <w:proofErr w:type="spellEnd"/>
          </w:p>
        </w:tc>
        <w:tc>
          <w:tcPr>
            <w:tcW w:w="1224" w:type="dxa"/>
          </w:tcPr>
          <w:p w:rsidR="00721BEE" w:rsidRPr="00721BEE" w:rsidRDefault="00721BEE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Политички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1199" w:type="dxa"/>
          </w:tcPr>
          <w:p w:rsidR="00721BEE" w:rsidRPr="00721BEE" w:rsidRDefault="00721BEE" w:rsidP="00721B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Руски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8" w:type="dxa"/>
          </w:tcPr>
          <w:p w:rsidR="00721BEE" w:rsidRPr="00721BEE" w:rsidRDefault="00721BEE" w:rsidP="00721B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Француски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8" w:type="dxa"/>
          </w:tcPr>
          <w:p w:rsidR="00721BEE" w:rsidRPr="00721BEE" w:rsidRDefault="00721BEE" w:rsidP="00721B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Криминологија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социјалном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патологијом</w:t>
            </w:r>
            <w:proofErr w:type="spellEnd"/>
          </w:p>
        </w:tc>
      </w:tr>
      <w:tr w:rsidR="00FB026C" w:rsidRPr="00181421" w:rsidTr="008D10E1">
        <w:tc>
          <w:tcPr>
            <w:tcW w:w="10685" w:type="dxa"/>
            <w:gridSpan w:val="9"/>
          </w:tcPr>
          <w:p w:rsidR="00FB026C" w:rsidRPr="00FB026C" w:rsidRDefault="00FB026C" w:rsidP="00FB026C">
            <w:pPr>
              <w:pStyle w:val="TableParagraph"/>
              <w:ind w:left="106"/>
              <w:jc w:val="center"/>
              <w:rPr>
                <w:sz w:val="18"/>
                <w:szCs w:val="18"/>
              </w:rPr>
            </w:pPr>
            <w:proofErr w:type="spellStart"/>
            <w:r w:rsidRPr="00FB026C">
              <w:rPr>
                <w:sz w:val="18"/>
                <w:szCs w:val="18"/>
              </w:rPr>
              <w:t>Просечна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оцена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по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предметима</w:t>
            </w:r>
            <w:proofErr w:type="spellEnd"/>
          </w:p>
        </w:tc>
      </w:tr>
      <w:tr w:rsidR="00C93EC3" w:rsidRPr="0063617E" w:rsidTr="000F2110">
        <w:tc>
          <w:tcPr>
            <w:tcW w:w="1170" w:type="dxa"/>
          </w:tcPr>
          <w:p w:rsidR="00C93EC3" w:rsidRPr="0063617E" w:rsidRDefault="00C93EC3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21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987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4.71</w:t>
            </w:r>
          </w:p>
        </w:tc>
        <w:tc>
          <w:tcPr>
            <w:tcW w:w="1234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4.35</w:t>
            </w:r>
          </w:p>
        </w:tc>
        <w:tc>
          <w:tcPr>
            <w:tcW w:w="1105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4.36</w:t>
            </w:r>
          </w:p>
        </w:tc>
        <w:tc>
          <w:tcPr>
            <w:tcW w:w="1224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4.44</w:t>
            </w:r>
          </w:p>
        </w:tc>
        <w:tc>
          <w:tcPr>
            <w:tcW w:w="1199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1278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4.53</w:t>
            </w:r>
          </w:p>
        </w:tc>
        <w:tc>
          <w:tcPr>
            <w:tcW w:w="1278" w:type="dxa"/>
            <w:vAlign w:val="bottom"/>
          </w:tcPr>
          <w:p w:rsidR="00C93EC3" w:rsidRPr="00C20D9B" w:rsidRDefault="00C93EC3" w:rsidP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4.29</w:t>
            </w:r>
          </w:p>
        </w:tc>
      </w:tr>
      <w:tr w:rsidR="00C93EC3" w:rsidRPr="00393D50" w:rsidTr="00F84FA9">
        <w:tc>
          <w:tcPr>
            <w:tcW w:w="1170" w:type="dxa"/>
          </w:tcPr>
          <w:p w:rsidR="00C93EC3" w:rsidRPr="0063617E" w:rsidRDefault="00C93EC3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210" w:type="dxa"/>
            <w:vAlign w:val="bottom"/>
          </w:tcPr>
          <w:p w:rsidR="00C93EC3" w:rsidRPr="000E1699" w:rsidRDefault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4.76</w:t>
            </w:r>
          </w:p>
        </w:tc>
        <w:tc>
          <w:tcPr>
            <w:tcW w:w="987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4.73</w:t>
            </w:r>
          </w:p>
        </w:tc>
        <w:tc>
          <w:tcPr>
            <w:tcW w:w="1234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4.39</w:t>
            </w:r>
          </w:p>
        </w:tc>
        <w:tc>
          <w:tcPr>
            <w:tcW w:w="1105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224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4.46</w:t>
            </w:r>
          </w:p>
        </w:tc>
        <w:tc>
          <w:tcPr>
            <w:tcW w:w="1199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1278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278" w:type="dxa"/>
            <w:vAlign w:val="bottom"/>
          </w:tcPr>
          <w:p w:rsidR="00C93EC3" w:rsidRPr="00C20D9B" w:rsidRDefault="00C93EC3" w:rsidP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4.32</w:t>
            </w:r>
          </w:p>
        </w:tc>
      </w:tr>
      <w:tr w:rsidR="000E1699" w:rsidRPr="00393D50" w:rsidTr="00F84FA9">
        <w:tc>
          <w:tcPr>
            <w:tcW w:w="1170" w:type="dxa"/>
          </w:tcPr>
          <w:p w:rsidR="000E1699" w:rsidRPr="0063617E" w:rsidRDefault="000E1699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4.77</w:t>
            </w:r>
          </w:p>
        </w:tc>
        <w:tc>
          <w:tcPr>
            <w:tcW w:w="987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1234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1105" w:type="dxa"/>
            <w:vAlign w:val="bottom"/>
          </w:tcPr>
          <w:p w:rsidR="000E1699" w:rsidRPr="000E1699" w:rsidRDefault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1224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4.48</w:t>
            </w:r>
          </w:p>
        </w:tc>
        <w:tc>
          <w:tcPr>
            <w:tcW w:w="1199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4.43</w:t>
            </w:r>
          </w:p>
        </w:tc>
        <w:tc>
          <w:tcPr>
            <w:tcW w:w="1278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4.56</w:t>
            </w:r>
          </w:p>
        </w:tc>
        <w:tc>
          <w:tcPr>
            <w:tcW w:w="1278" w:type="dxa"/>
            <w:vAlign w:val="bottom"/>
          </w:tcPr>
          <w:p w:rsidR="000E1699" w:rsidRPr="00C20D9B" w:rsidRDefault="000E1699" w:rsidP="000E1699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4.33</w:t>
            </w:r>
          </w:p>
        </w:tc>
      </w:tr>
    </w:tbl>
    <w:p w:rsidR="005C21DE" w:rsidRPr="00181421" w:rsidRDefault="005C21DE" w:rsidP="005C21DE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1170"/>
        <w:gridCol w:w="1350"/>
        <w:gridCol w:w="990"/>
        <w:gridCol w:w="900"/>
        <w:gridCol w:w="990"/>
        <w:gridCol w:w="1260"/>
        <w:gridCol w:w="1440"/>
        <w:gridCol w:w="1170"/>
        <w:gridCol w:w="1350"/>
      </w:tblGrid>
      <w:tr w:rsidR="00563576" w:rsidRPr="00FB026C" w:rsidTr="00563576">
        <w:tc>
          <w:tcPr>
            <w:tcW w:w="1170" w:type="dxa"/>
          </w:tcPr>
          <w:p w:rsidR="00563576" w:rsidRPr="00FB026C" w:rsidRDefault="00563576" w:rsidP="008D10E1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 w:rsidRPr="00FB026C"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350" w:type="dxa"/>
          </w:tcPr>
          <w:p w:rsidR="00563576" w:rsidRPr="0095657D" w:rsidRDefault="00563576" w:rsidP="00B2615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5657D">
              <w:rPr>
                <w:sz w:val="20"/>
                <w:szCs w:val="20"/>
              </w:rPr>
              <w:t>Међународни</w:t>
            </w:r>
            <w:proofErr w:type="spellEnd"/>
            <w:r w:rsidRPr="0095657D">
              <w:rPr>
                <w:sz w:val="20"/>
                <w:szCs w:val="20"/>
              </w:rPr>
              <w:t xml:space="preserve"> </w:t>
            </w:r>
            <w:proofErr w:type="spellStart"/>
            <w:r w:rsidRPr="0095657D">
              <w:rPr>
                <w:sz w:val="20"/>
                <w:szCs w:val="20"/>
              </w:rPr>
              <w:t>односи</w:t>
            </w:r>
            <w:proofErr w:type="spellEnd"/>
          </w:p>
        </w:tc>
        <w:tc>
          <w:tcPr>
            <w:tcW w:w="990" w:type="dxa"/>
          </w:tcPr>
          <w:p w:rsidR="00563576" w:rsidRPr="0095657D" w:rsidRDefault="00563576" w:rsidP="00B2615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5657D"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5657D">
              <w:rPr>
                <w:sz w:val="20"/>
                <w:szCs w:val="20"/>
              </w:rPr>
              <w:t>информационих</w:t>
            </w:r>
            <w:proofErr w:type="spellEnd"/>
            <w:r w:rsidRPr="0095657D">
              <w:rPr>
                <w:sz w:val="20"/>
                <w:szCs w:val="20"/>
              </w:rPr>
              <w:t xml:space="preserve"> </w:t>
            </w:r>
            <w:proofErr w:type="spellStart"/>
            <w:r w:rsidRPr="0095657D">
              <w:rPr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900" w:type="dxa"/>
          </w:tcPr>
          <w:p w:rsidR="00563576" w:rsidRPr="0095657D" w:rsidRDefault="00563576" w:rsidP="00B2615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5657D">
              <w:rPr>
                <w:sz w:val="20"/>
                <w:szCs w:val="20"/>
              </w:rPr>
              <w:t>Руски</w:t>
            </w:r>
            <w:proofErr w:type="spellEnd"/>
            <w:r w:rsidRPr="0095657D">
              <w:rPr>
                <w:sz w:val="20"/>
                <w:szCs w:val="20"/>
              </w:rPr>
              <w:t xml:space="preserve"> </w:t>
            </w:r>
            <w:proofErr w:type="spellStart"/>
            <w:r w:rsidRPr="0095657D">
              <w:rPr>
                <w:sz w:val="20"/>
                <w:szCs w:val="20"/>
              </w:rPr>
              <w:t>језик</w:t>
            </w:r>
            <w:proofErr w:type="spellEnd"/>
          </w:p>
          <w:p w:rsidR="00563576" w:rsidRPr="0095657D" w:rsidRDefault="00563576" w:rsidP="00B26158">
            <w:pPr>
              <w:spacing w:line="276" w:lineRule="auto"/>
              <w:rPr>
                <w:sz w:val="20"/>
                <w:szCs w:val="20"/>
              </w:rPr>
            </w:pPr>
            <w:r w:rsidRPr="0095657D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563576" w:rsidRPr="00721BEE" w:rsidRDefault="00563576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Француски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</w:tcPr>
          <w:p w:rsidR="00563576" w:rsidRPr="00721BEE" w:rsidRDefault="00563576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Обавештајне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безбедоносне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службе</w:t>
            </w:r>
            <w:proofErr w:type="spellEnd"/>
          </w:p>
        </w:tc>
        <w:tc>
          <w:tcPr>
            <w:tcW w:w="1440" w:type="dxa"/>
          </w:tcPr>
          <w:p w:rsidR="00563576" w:rsidRPr="00721BEE" w:rsidRDefault="00563576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променама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конфликтима</w:t>
            </w:r>
            <w:proofErr w:type="spellEnd"/>
          </w:p>
        </w:tc>
        <w:tc>
          <w:tcPr>
            <w:tcW w:w="1170" w:type="dxa"/>
          </w:tcPr>
          <w:p w:rsidR="00563576" w:rsidRPr="00721BEE" w:rsidRDefault="00563576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Детективска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1350" w:type="dxa"/>
          </w:tcPr>
          <w:p w:rsidR="00563576" w:rsidRPr="00721BEE" w:rsidRDefault="00563576" w:rsidP="00721B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геополитике</w:t>
            </w:r>
            <w:proofErr w:type="spellEnd"/>
          </w:p>
        </w:tc>
      </w:tr>
      <w:tr w:rsidR="00FB026C" w:rsidRPr="00181421" w:rsidTr="00563576">
        <w:tc>
          <w:tcPr>
            <w:tcW w:w="10620" w:type="dxa"/>
            <w:gridSpan w:val="9"/>
          </w:tcPr>
          <w:p w:rsidR="00FB026C" w:rsidRPr="00FB026C" w:rsidRDefault="00FB026C" w:rsidP="00FB026C">
            <w:pPr>
              <w:pStyle w:val="TableParagraph"/>
              <w:spacing w:before="5" w:line="228" w:lineRule="exact"/>
              <w:ind w:right="72"/>
              <w:jc w:val="center"/>
              <w:rPr>
                <w:sz w:val="18"/>
                <w:szCs w:val="18"/>
              </w:rPr>
            </w:pPr>
            <w:proofErr w:type="spellStart"/>
            <w:r w:rsidRPr="00FB026C">
              <w:rPr>
                <w:sz w:val="18"/>
                <w:szCs w:val="18"/>
              </w:rPr>
              <w:t>Просечна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оцена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по</w:t>
            </w:r>
            <w:proofErr w:type="spellEnd"/>
            <w:r w:rsidRPr="00FB026C">
              <w:rPr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sz w:val="18"/>
                <w:szCs w:val="18"/>
              </w:rPr>
              <w:t>предметима</w:t>
            </w:r>
            <w:proofErr w:type="spellEnd"/>
          </w:p>
        </w:tc>
      </w:tr>
      <w:tr w:rsidR="00C93EC3" w:rsidRPr="0063617E" w:rsidTr="00D42F24">
        <w:tc>
          <w:tcPr>
            <w:tcW w:w="1170" w:type="dxa"/>
          </w:tcPr>
          <w:p w:rsidR="00C93EC3" w:rsidRPr="0063617E" w:rsidRDefault="00C93EC3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35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4.38</w:t>
            </w:r>
          </w:p>
        </w:tc>
        <w:tc>
          <w:tcPr>
            <w:tcW w:w="990" w:type="dxa"/>
            <w:vAlign w:val="bottom"/>
          </w:tcPr>
          <w:p w:rsidR="00C93EC3" w:rsidRPr="006770F6" w:rsidRDefault="00C93EC3" w:rsidP="00C93EC3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4.20</w:t>
            </w:r>
          </w:p>
        </w:tc>
        <w:tc>
          <w:tcPr>
            <w:tcW w:w="90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99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4.71</w:t>
            </w:r>
          </w:p>
        </w:tc>
        <w:tc>
          <w:tcPr>
            <w:tcW w:w="126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4.51</w:t>
            </w:r>
          </w:p>
        </w:tc>
        <w:tc>
          <w:tcPr>
            <w:tcW w:w="144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17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4.64</w:t>
            </w:r>
          </w:p>
        </w:tc>
        <w:tc>
          <w:tcPr>
            <w:tcW w:w="135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4.84</w:t>
            </w:r>
          </w:p>
        </w:tc>
      </w:tr>
      <w:tr w:rsidR="00C93EC3" w:rsidRPr="0063617E" w:rsidTr="00A119B4">
        <w:tc>
          <w:tcPr>
            <w:tcW w:w="1170" w:type="dxa"/>
          </w:tcPr>
          <w:p w:rsidR="00C93EC3" w:rsidRPr="0063617E" w:rsidRDefault="00C93EC3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350" w:type="dxa"/>
            <w:vAlign w:val="bottom"/>
          </w:tcPr>
          <w:p w:rsidR="00C93EC3" w:rsidRPr="000E1699" w:rsidRDefault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4.40</w:t>
            </w:r>
          </w:p>
        </w:tc>
        <w:tc>
          <w:tcPr>
            <w:tcW w:w="990" w:type="dxa"/>
            <w:vAlign w:val="bottom"/>
          </w:tcPr>
          <w:p w:rsidR="00C93EC3" w:rsidRPr="006770F6" w:rsidRDefault="00C93EC3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4.24</w:t>
            </w:r>
          </w:p>
        </w:tc>
        <w:tc>
          <w:tcPr>
            <w:tcW w:w="90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99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4.74</w:t>
            </w:r>
          </w:p>
        </w:tc>
        <w:tc>
          <w:tcPr>
            <w:tcW w:w="126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4.54</w:t>
            </w:r>
          </w:p>
        </w:tc>
        <w:tc>
          <w:tcPr>
            <w:tcW w:w="144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17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4.67</w:t>
            </w:r>
          </w:p>
        </w:tc>
        <w:tc>
          <w:tcPr>
            <w:tcW w:w="135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4.86</w:t>
            </w:r>
          </w:p>
        </w:tc>
      </w:tr>
      <w:tr w:rsidR="000E1699" w:rsidRPr="0063617E" w:rsidTr="00A119B4">
        <w:tc>
          <w:tcPr>
            <w:tcW w:w="1170" w:type="dxa"/>
          </w:tcPr>
          <w:p w:rsidR="000E1699" w:rsidRPr="0063617E" w:rsidRDefault="000E1699" w:rsidP="008D10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5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4.41</w:t>
            </w:r>
          </w:p>
        </w:tc>
        <w:tc>
          <w:tcPr>
            <w:tcW w:w="990" w:type="dxa"/>
            <w:vAlign w:val="bottom"/>
          </w:tcPr>
          <w:p w:rsidR="000E1699" w:rsidRPr="006770F6" w:rsidRDefault="000E1699">
            <w:pPr>
              <w:jc w:val="right"/>
              <w:rPr>
                <w:rFonts w:ascii="Calibri" w:hAnsi="Calibri" w:cs="Calibri"/>
              </w:rPr>
            </w:pPr>
            <w:r w:rsidRPr="006770F6">
              <w:rPr>
                <w:rFonts w:ascii="Calibri" w:hAnsi="Calibri" w:cs="Calibri"/>
              </w:rPr>
              <w:t>4.26</w:t>
            </w:r>
          </w:p>
        </w:tc>
        <w:tc>
          <w:tcPr>
            <w:tcW w:w="90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4.59</w:t>
            </w:r>
          </w:p>
        </w:tc>
        <w:tc>
          <w:tcPr>
            <w:tcW w:w="99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4.75</w:t>
            </w:r>
          </w:p>
        </w:tc>
        <w:tc>
          <w:tcPr>
            <w:tcW w:w="126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44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4.58</w:t>
            </w:r>
          </w:p>
        </w:tc>
        <w:tc>
          <w:tcPr>
            <w:tcW w:w="117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  <w:tc>
          <w:tcPr>
            <w:tcW w:w="1350" w:type="dxa"/>
            <w:vAlign w:val="bottom"/>
          </w:tcPr>
          <w:p w:rsidR="000E1699" w:rsidRPr="000E1699" w:rsidRDefault="000E1699" w:rsidP="000E169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4.87</w:t>
            </w:r>
          </w:p>
        </w:tc>
      </w:tr>
    </w:tbl>
    <w:p w:rsidR="00A4749D" w:rsidRPr="007C5B05" w:rsidRDefault="00A4749D" w:rsidP="005C21DE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8298" w:type="dxa"/>
        <w:tblLayout w:type="fixed"/>
        <w:tblLook w:val="04A0"/>
      </w:tblPr>
      <w:tblGrid>
        <w:gridCol w:w="1188"/>
        <w:gridCol w:w="1782"/>
        <w:gridCol w:w="1908"/>
        <w:gridCol w:w="1890"/>
        <w:gridCol w:w="1530"/>
      </w:tblGrid>
      <w:tr w:rsidR="00721BEE" w:rsidRPr="00FB026C" w:rsidTr="000D48B1">
        <w:trPr>
          <w:trHeight w:val="728"/>
        </w:trPr>
        <w:tc>
          <w:tcPr>
            <w:tcW w:w="1188" w:type="dxa"/>
          </w:tcPr>
          <w:p w:rsidR="00721BEE" w:rsidRPr="00FB026C" w:rsidRDefault="00721BEE" w:rsidP="004B2E62">
            <w:pPr>
              <w:pStyle w:val="TableParagraph"/>
              <w:rPr>
                <w:b/>
                <w:sz w:val="20"/>
              </w:rPr>
            </w:pPr>
            <w:proofErr w:type="spellStart"/>
            <w:r w:rsidRPr="00FB026C">
              <w:rPr>
                <w:b/>
                <w:sz w:val="20"/>
              </w:rPr>
              <w:lastRenderedPageBreak/>
              <w:t>Предмет</w:t>
            </w:r>
            <w:proofErr w:type="spellEnd"/>
          </w:p>
        </w:tc>
        <w:tc>
          <w:tcPr>
            <w:tcW w:w="1782" w:type="dxa"/>
          </w:tcPr>
          <w:p w:rsidR="00721BEE" w:rsidRPr="00721BEE" w:rsidRDefault="00721BEE" w:rsidP="004B2E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908" w:type="dxa"/>
          </w:tcPr>
          <w:p w:rsidR="00721BEE" w:rsidRPr="00721BEE" w:rsidRDefault="00721BEE" w:rsidP="004B2E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заштитом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1890" w:type="dxa"/>
          </w:tcPr>
          <w:p w:rsidR="00721BEE" w:rsidRPr="00721BEE" w:rsidRDefault="00721BEE" w:rsidP="004B2E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Пословна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правна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етика</w:t>
            </w:r>
            <w:proofErr w:type="spellEnd"/>
          </w:p>
        </w:tc>
        <w:tc>
          <w:tcPr>
            <w:tcW w:w="1530" w:type="dxa"/>
          </w:tcPr>
          <w:p w:rsidR="00721BEE" w:rsidRPr="00721BEE" w:rsidRDefault="00721BEE" w:rsidP="004B2E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Тероризам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организовани</w:t>
            </w:r>
            <w:proofErr w:type="spellEnd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BEE">
              <w:rPr>
                <w:rFonts w:ascii="Times New Roman" w:hAnsi="Times New Roman" w:cs="Times New Roman"/>
                <w:sz w:val="20"/>
                <w:szCs w:val="20"/>
              </w:rPr>
              <w:t>криминал</w:t>
            </w:r>
            <w:proofErr w:type="spellEnd"/>
          </w:p>
        </w:tc>
      </w:tr>
      <w:tr w:rsidR="004B2E62" w:rsidRPr="00181421" w:rsidTr="000D48B1">
        <w:trPr>
          <w:trHeight w:val="224"/>
        </w:trPr>
        <w:tc>
          <w:tcPr>
            <w:tcW w:w="8298" w:type="dxa"/>
            <w:gridSpan w:val="5"/>
          </w:tcPr>
          <w:p w:rsidR="004B2E62" w:rsidRPr="00FB026C" w:rsidRDefault="004B2E62" w:rsidP="004B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Просечна</w:t>
            </w:r>
            <w:proofErr w:type="spellEnd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оцена</w:t>
            </w:r>
            <w:proofErr w:type="spellEnd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B026C">
              <w:rPr>
                <w:rFonts w:ascii="Times New Roman" w:hAnsi="Times New Roman" w:cs="Times New Roman"/>
                <w:sz w:val="18"/>
                <w:szCs w:val="18"/>
              </w:rPr>
              <w:t>предметима</w:t>
            </w:r>
            <w:proofErr w:type="spellEnd"/>
          </w:p>
        </w:tc>
      </w:tr>
      <w:tr w:rsidR="00C93EC3" w:rsidRPr="00393D50" w:rsidTr="000D48B1">
        <w:trPr>
          <w:trHeight w:val="269"/>
        </w:trPr>
        <w:tc>
          <w:tcPr>
            <w:tcW w:w="1188" w:type="dxa"/>
          </w:tcPr>
          <w:p w:rsidR="00C93EC3" w:rsidRPr="0063617E" w:rsidRDefault="00C93EC3" w:rsidP="004B2E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2020/21</w:t>
            </w:r>
          </w:p>
        </w:tc>
        <w:tc>
          <w:tcPr>
            <w:tcW w:w="1782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4.55</w:t>
            </w:r>
          </w:p>
        </w:tc>
        <w:tc>
          <w:tcPr>
            <w:tcW w:w="1908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4.63</w:t>
            </w:r>
          </w:p>
        </w:tc>
        <w:tc>
          <w:tcPr>
            <w:tcW w:w="189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  <w:tc>
          <w:tcPr>
            <w:tcW w:w="1530" w:type="dxa"/>
            <w:vAlign w:val="bottom"/>
          </w:tcPr>
          <w:p w:rsidR="00C93EC3" w:rsidRPr="00C20D9B" w:rsidRDefault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4.32</w:t>
            </w:r>
          </w:p>
        </w:tc>
      </w:tr>
      <w:tr w:rsidR="00C93EC3" w:rsidRPr="00393D50" w:rsidTr="000D48B1">
        <w:trPr>
          <w:trHeight w:val="269"/>
        </w:trPr>
        <w:tc>
          <w:tcPr>
            <w:tcW w:w="1188" w:type="dxa"/>
          </w:tcPr>
          <w:p w:rsidR="00C93EC3" w:rsidRPr="0063617E" w:rsidRDefault="00C93EC3" w:rsidP="004B2E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2021/22</w:t>
            </w:r>
          </w:p>
        </w:tc>
        <w:tc>
          <w:tcPr>
            <w:tcW w:w="1782" w:type="dxa"/>
            <w:vAlign w:val="bottom"/>
          </w:tcPr>
          <w:p w:rsidR="00C93EC3" w:rsidRPr="000E1699" w:rsidRDefault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4.57</w:t>
            </w:r>
          </w:p>
        </w:tc>
        <w:tc>
          <w:tcPr>
            <w:tcW w:w="1908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4.66</w:t>
            </w:r>
          </w:p>
        </w:tc>
        <w:tc>
          <w:tcPr>
            <w:tcW w:w="1890" w:type="dxa"/>
            <w:vAlign w:val="bottom"/>
          </w:tcPr>
          <w:p w:rsidR="00C93EC3" w:rsidRPr="000E1699" w:rsidRDefault="00C93EC3" w:rsidP="00C93EC3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0E1699">
              <w:rPr>
                <w:rFonts w:ascii="Calibri" w:hAnsi="Calibri" w:cs="Calibri"/>
                <w:color w:val="000000" w:themeColor="text1"/>
              </w:rPr>
              <w:t>4.68</w:t>
            </w:r>
          </w:p>
        </w:tc>
        <w:tc>
          <w:tcPr>
            <w:tcW w:w="1530" w:type="dxa"/>
            <w:vAlign w:val="bottom"/>
          </w:tcPr>
          <w:p w:rsidR="00C93EC3" w:rsidRPr="00C20D9B" w:rsidRDefault="00C93EC3" w:rsidP="00C93EC3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4.35</w:t>
            </w:r>
          </w:p>
        </w:tc>
      </w:tr>
      <w:tr w:rsidR="000E1699" w:rsidRPr="00393D50" w:rsidTr="000D48B1">
        <w:trPr>
          <w:trHeight w:val="269"/>
        </w:trPr>
        <w:tc>
          <w:tcPr>
            <w:tcW w:w="1188" w:type="dxa"/>
          </w:tcPr>
          <w:p w:rsidR="000E1699" w:rsidRPr="0063617E" w:rsidRDefault="000E1699" w:rsidP="004B2E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3617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82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4.58</w:t>
            </w:r>
          </w:p>
        </w:tc>
        <w:tc>
          <w:tcPr>
            <w:tcW w:w="1908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4.68</w:t>
            </w:r>
          </w:p>
        </w:tc>
        <w:tc>
          <w:tcPr>
            <w:tcW w:w="1890" w:type="dxa"/>
            <w:vAlign w:val="bottom"/>
          </w:tcPr>
          <w:p w:rsidR="000E1699" w:rsidRDefault="000E1699" w:rsidP="000E16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4.69</w:t>
            </w:r>
          </w:p>
        </w:tc>
        <w:tc>
          <w:tcPr>
            <w:tcW w:w="1530" w:type="dxa"/>
            <w:vAlign w:val="bottom"/>
          </w:tcPr>
          <w:p w:rsidR="000E1699" w:rsidRPr="00C20D9B" w:rsidRDefault="000E1699" w:rsidP="000E1699">
            <w:pPr>
              <w:jc w:val="right"/>
              <w:rPr>
                <w:rFonts w:ascii="Calibri" w:hAnsi="Calibri" w:cs="Calibri"/>
              </w:rPr>
            </w:pPr>
            <w:r w:rsidRPr="00C20D9B">
              <w:rPr>
                <w:rFonts w:ascii="Calibri" w:hAnsi="Calibri" w:cs="Calibri"/>
              </w:rPr>
              <w:t>4.36</w:t>
            </w:r>
          </w:p>
        </w:tc>
      </w:tr>
    </w:tbl>
    <w:p w:rsidR="0018133B" w:rsidRPr="004A1ABA" w:rsidRDefault="0018133B" w:rsidP="005C21DE">
      <w:pPr>
        <w:jc w:val="both"/>
        <w:rPr>
          <w:rFonts w:ascii="Times New Roman" w:hAnsi="Times New Roman" w:cs="Times New Roman"/>
          <w:color w:val="FF0000"/>
        </w:rPr>
      </w:pPr>
    </w:p>
    <w:p w:rsidR="005C21DE" w:rsidRPr="00730E85" w:rsidRDefault="00C96001" w:rsidP="005C21DE">
      <w:pPr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C20D9B">
        <w:rPr>
          <w:rFonts w:ascii="Times New Roman" w:hAnsi="Times New Roman" w:cs="Times New Roman"/>
        </w:rPr>
        <w:t>Из</w:t>
      </w:r>
      <w:proofErr w:type="spellEnd"/>
      <w:r w:rsidRPr="00C20D9B">
        <w:rPr>
          <w:rFonts w:ascii="Times New Roman" w:hAnsi="Times New Roman" w:cs="Times New Roman"/>
        </w:rPr>
        <w:t xml:space="preserve"> </w:t>
      </w:r>
      <w:proofErr w:type="spellStart"/>
      <w:r w:rsidRPr="00C20D9B">
        <w:rPr>
          <w:rFonts w:ascii="Times New Roman" w:hAnsi="Times New Roman" w:cs="Times New Roman"/>
        </w:rPr>
        <w:t>табеле</w:t>
      </w:r>
      <w:proofErr w:type="spellEnd"/>
      <w:r w:rsidRPr="00C20D9B">
        <w:rPr>
          <w:rFonts w:ascii="Times New Roman" w:hAnsi="Times New Roman" w:cs="Times New Roman"/>
        </w:rPr>
        <w:t xml:space="preserve"> 2 </w:t>
      </w:r>
      <w:proofErr w:type="spellStart"/>
      <w:r w:rsidRPr="00C20D9B">
        <w:rPr>
          <w:rFonts w:ascii="Times New Roman" w:hAnsi="Times New Roman" w:cs="Times New Roman"/>
        </w:rPr>
        <w:t>се</w:t>
      </w:r>
      <w:proofErr w:type="spellEnd"/>
      <w:r w:rsidRPr="00C20D9B">
        <w:rPr>
          <w:rFonts w:ascii="Times New Roman" w:hAnsi="Times New Roman" w:cs="Times New Roman"/>
        </w:rPr>
        <w:t xml:space="preserve"> </w:t>
      </w:r>
      <w:proofErr w:type="spellStart"/>
      <w:r w:rsidRPr="00C20D9B">
        <w:rPr>
          <w:rFonts w:ascii="Times New Roman" w:hAnsi="Times New Roman" w:cs="Times New Roman"/>
        </w:rPr>
        <w:t>уочава</w:t>
      </w:r>
      <w:proofErr w:type="spellEnd"/>
      <w:r w:rsidRPr="00C20D9B">
        <w:rPr>
          <w:rFonts w:ascii="Times New Roman" w:hAnsi="Times New Roman" w:cs="Times New Roman"/>
        </w:rPr>
        <w:t xml:space="preserve"> </w:t>
      </w:r>
      <w:proofErr w:type="spellStart"/>
      <w:r w:rsidRPr="00C20D9B">
        <w:rPr>
          <w:rFonts w:ascii="Times New Roman" w:hAnsi="Times New Roman" w:cs="Times New Roman"/>
        </w:rPr>
        <w:t>да</w:t>
      </w:r>
      <w:proofErr w:type="spellEnd"/>
      <w:r w:rsidRPr="00C20D9B">
        <w:rPr>
          <w:rFonts w:ascii="Times New Roman" w:hAnsi="Times New Roman" w:cs="Times New Roman"/>
        </w:rPr>
        <w:t xml:space="preserve"> </w:t>
      </w:r>
      <w:proofErr w:type="spellStart"/>
      <w:r w:rsidR="00C20D9B" w:rsidRPr="00C20D9B">
        <w:rPr>
          <w:rFonts w:ascii="Times New Roman" w:hAnsi="Times New Roman" w:cs="Times New Roman"/>
        </w:rPr>
        <w:t>су</w:t>
      </w:r>
      <w:proofErr w:type="spellEnd"/>
      <w:r w:rsidR="00C20D9B" w:rsidRPr="00C20D9B">
        <w:rPr>
          <w:rFonts w:ascii="Times New Roman" w:hAnsi="Times New Roman" w:cs="Times New Roman"/>
        </w:rPr>
        <w:t xml:space="preserve"> </w:t>
      </w:r>
      <w:proofErr w:type="spellStart"/>
      <w:r w:rsidR="00C20D9B" w:rsidRPr="00C20D9B">
        <w:rPr>
          <w:rFonts w:ascii="Times New Roman" w:hAnsi="Times New Roman" w:cs="Times New Roman"/>
        </w:rPr>
        <w:t>сви</w:t>
      </w:r>
      <w:proofErr w:type="spellEnd"/>
      <w:r w:rsidR="00A4749D" w:rsidRPr="00C20D9B">
        <w:rPr>
          <w:rFonts w:ascii="Times New Roman" w:hAnsi="Times New Roman" w:cs="Times New Roman"/>
        </w:rPr>
        <w:t xml:space="preserve"> </w:t>
      </w:r>
      <w:proofErr w:type="spellStart"/>
      <w:r w:rsidR="00A4749D" w:rsidRPr="00C20D9B">
        <w:rPr>
          <w:rFonts w:ascii="Times New Roman" w:hAnsi="Times New Roman" w:cs="Times New Roman"/>
        </w:rPr>
        <w:t>наставни</w:t>
      </w:r>
      <w:r w:rsidR="00C20D9B" w:rsidRPr="00C20D9B">
        <w:rPr>
          <w:rFonts w:ascii="Times New Roman" w:hAnsi="Times New Roman" w:cs="Times New Roman"/>
        </w:rPr>
        <w:t>ци</w:t>
      </w:r>
      <w:proofErr w:type="spellEnd"/>
      <w:r w:rsidR="00A4749D" w:rsidRPr="00C20D9B">
        <w:rPr>
          <w:rFonts w:ascii="Times New Roman" w:hAnsi="Times New Roman" w:cs="Times New Roman"/>
        </w:rPr>
        <w:t xml:space="preserve"> </w:t>
      </w:r>
      <w:proofErr w:type="spellStart"/>
      <w:r w:rsidR="00A4749D" w:rsidRPr="00C20D9B">
        <w:rPr>
          <w:rFonts w:ascii="Times New Roman" w:hAnsi="Times New Roman" w:cs="Times New Roman"/>
        </w:rPr>
        <w:t>по</w:t>
      </w:r>
      <w:proofErr w:type="spellEnd"/>
      <w:r w:rsidR="00A4749D" w:rsidRPr="00C20D9B">
        <w:rPr>
          <w:rFonts w:ascii="Times New Roman" w:hAnsi="Times New Roman" w:cs="Times New Roman"/>
        </w:rPr>
        <w:t xml:space="preserve"> </w:t>
      </w:r>
      <w:proofErr w:type="spellStart"/>
      <w:r w:rsidR="00A4749D" w:rsidRPr="00C20D9B">
        <w:rPr>
          <w:rFonts w:ascii="Times New Roman" w:hAnsi="Times New Roman" w:cs="Times New Roman"/>
        </w:rPr>
        <w:t>предметима</w:t>
      </w:r>
      <w:proofErr w:type="spellEnd"/>
      <w:r w:rsidR="00A4749D" w:rsidRPr="00C20D9B">
        <w:rPr>
          <w:rFonts w:ascii="Times New Roman" w:hAnsi="Times New Roman" w:cs="Times New Roman"/>
        </w:rPr>
        <w:t xml:space="preserve"> </w:t>
      </w:r>
      <w:proofErr w:type="spellStart"/>
      <w:r w:rsidR="00A4749D" w:rsidRPr="00C20D9B">
        <w:rPr>
          <w:rFonts w:ascii="Times New Roman" w:hAnsi="Times New Roman" w:cs="Times New Roman"/>
        </w:rPr>
        <w:t>оцењен</w:t>
      </w:r>
      <w:r w:rsidR="00C20D9B" w:rsidRPr="00C20D9B">
        <w:rPr>
          <w:rFonts w:ascii="Times New Roman" w:hAnsi="Times New Roman" w:cs="Times New Roman"/>
        </w:rPr>
        <w:t>и</w:t>
      </w:r>
      <w:proofErr w:type="spellEnd"/>
      <w:r w:rsidR="00A4749D" w:rsidRPr="00C20D9B">
        <w:rPr>
          <w:rFonts w:ascii="Times New Roman" w:hAnsi="Times New Roman" w:cs="Times New Roman"/>
        </w:rPr>
        <w:t xml:space="preserve"> </w:t>
      </w:r>
      <w:proofErr w:type="spellStart"/>
      <w:r w:rsidR="00A4749D" w:rsidRPr="00C20D9B">
        <w:rPr>
          <w:rFonts w:ascii="Times New Roman" w:hAnsi="Times New Roman" w:cs="Times New Roman"/>
        </w:rPr>
        <w:t>оценама</w:t>
      </w:r>
      <w:proofErr w:type="spellEnd"/>
      <w:r w:rsidR="00A4749D" w:rsidRPr="00C20D9B">
        <w:rPr>
          <w:rFonts w:ascii="Times New Roman" w:hAnsi="Times New Roman" w:cs="Times New Roman"/>
        </w:rPr>
        <w:t xml:space="preserve"> </w:t>
      </w:r>
      <w:proofErr w:type="spellStart"/>
      <w:r w:rsidR="00A4749D" w:rsidRPr="00C20D9B">
        <w:rPr>
          <w:rFonts w:ascii="Times New Roman" w:hAnsi="Times New Roman" w:cs="Times New Roman"/>
        </w:rPr>
        <w:t>преко</w:t>
      </w:r>
      <w:proofErr w:type="spellEnd"/>
      <w:r w:rsidR="00A4749D" w:rsidRPr="00C20D9B">
        <w:rPr>
          <w:rFonts w:ascii="Times New Roman" w:hAnsi="Times New Roman" w:cs="Times New Roman"/>
        </w:rPr>
        <w:t xml:space="preserve"> 4.</w:t>
      </w:r>
      <w:r w:rsidR="00BC5682" w:rsidRPr="00C20D9B">
        <w:rPr>
          <w:rFonts w:ascii="Times New Roman" w:hAnsi="Times New Roman" w:cs="Times New Roman"/>
        </w:rPr>
        <w:t>3</w:t>
      </w:r>
      <w:r w:rsidR="00A4749D" w:rsidRPr="00C20D9B">
        <w:rPr>
          <w:rFonts w:ascii="Times New Roman" w:hAnsi="Times New Roman" w:cs="Times New Roman"/>
        </w:rPr>
        <w:t xml:space="preserve">, </w:t>
      </w:r>
      <w:proofErr w:type="spellStart"/>
      <w:r w:rsidR="00C20D9B" w:rsidRPr="00C20D9B">
        <w:rPr>
          <w:rFonts w:ascii="Times New Roman" w:hAnsi="Times New Roman" w:cs="Times New Roman"/>
        </w:rPr>
        <w:t>са</w:t>
      </w:r>
      <w:proofErr w:type="spellEnd"/>
      <w:r w:rsidR="00C20D9B" w:rsidRPr="00C20D9B">
        <w:rPr>
          <w:rFonts w:ascii="Times New Roman" w:hAnsi="Times New Roman" w:cs="Times New Roman"/>
        </w:rPr>
        <w:t xml:space="preserve"> </w:t>
      </w:r>
      <w:proofErr w:type="spellStart"/>
      <w:r w:rsidR="00C20D9B" w:rsidRPr="004301EB">
        <w:rPr>
          <w:rFonts w:ascii="Times New Roman" w:hAnsi="Times New Roman" w:cs="Times New Roman"/>
        </w:rPr>
        <w:t>изузетком</w:t>
      </w:r>
      <w:proofErr w:type="spellEnd"/>
      <w:r w:rsidR="00C20D9B" w:rsidRPr="004301EB">
        <w:rPr>
          <w:rFonts w:ascii="Times New Roman" w:hAnsi="Times New Roman" w:cs="Times New Roman"/>
        </w:rPr>
        <w:t xml:space="preserve"> </w:t>
      </w:r>
      <w:proofErr w:type="spellStart"/>
      <w:r w:rsidR="00C20D9B" w:rsidRPr="004301EB">
        <w:rPr>
          <w:rFonts w:ascii="Times New Roman" w:hAnsi="Times New Roman" w:cs="Times New Roman"/>
        </w:rPr>
        <w:t>два</w:t>
      </w:r>
      <w:proofErr w:type="spellEnd"/>
      <w:r w:rsidR="00C20D9B" w:rsidRPr="004301EB">
        <w:rPr>
          <w:rFonts w:ascii="Times New Roman" w:hAnsi="Times New Roman" w:cs="Times New Roman"/>
        </w:rPr>
        <w:t xml:space="preserve"> </w:t>
      </w:r>
      <w:proofErr w:type="spellStart"/>
      <w:r w:rsidR="00C20D9B" w:rsidRPr="004301EB">
        <w:rPr>
          <w:rFonts w:ascii="Times New Roman" w:hAnsi="Times New Roman" w:cs="Times New Roman"/>
        </w:rPr>
        <w:t>професора</w:t>
      </w:r>
      <w:proofErr w:type="spellEnd"/>
      <w:r w:rsidR="00C20D9B" w:rsidRPr="004301EB">
        <w:rPr>
          <w:rFonts w:ascii="Times New Roman" w:hAnsi="Times New Roman" w:cs="Times New Roman"/>
        </w:rPr>
        <w:t xml:space="preserve">, </w:t>
      </w:r>
      <w:proofErr w:type="spellStart"/>
      <w:r w:rsidR="00393D50" w:rsidRPr="004301EB">
        <w:rPr>
          <w:rFonts w:ascii="Times New Roman" w:hAnsi="Times New Roman" w:cs="Times New Roman"/>
        </w:rPr>
        <w:t>али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се</w:t>
      </w:r>
      <w:proofErr w:type="spellEnd"/>
      <w:r w:rsidR="00393D50" w:rsidRPr="004301EB">
        <w:rPr>
          <w:rFonts w:ascii="Times New Roman" w:hAnsi="Times New Roman" w:cs="Times New Roman"/>
        </w:rPr>
        <w:t xml:space="preserve"> и </w:t>
      </w:r>
      <w:proofErr w:type="spellStart"/>
      <w:r w:rsidR="00393D50" w:rsidRPr="004301EB">
        <w:rPr>
          <w:rFonts w:ascii="Times New Roman" w:hAnsi="Times New Roman" w:cs="Times New Roman"/>
        </w:rPr>
        <w:t>код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њих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уочава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благо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повећање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просечне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оцене</w:t>
      </w:r>
      <w:proofErr w:type="spellEnd"/>
      <w:r w:rsidR="00393D50" w:rsidRPr="004301EB">
        <w:rPr>
          <w:rFonts w:ascii="Times New Roman" w:hAnsi="Times New Roman" w:cs="Times New Roman"/>
        </w:rPr>
        <w:t>.</w:t>
      </w:r>
      <w:proofErr w:type="gram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93961" w:rsidRPr="004301EB">
        <w:rPr>
          <w:rFonts w:ascii="Times New Roman" w:hAnsi="Times New Roman" w:cs="Times New Roman"/>
        </w:rPr>
        <w:t>Просечне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093961" w:rsidRPr="004301EB">
        <w:rPr>
          <w:rFonts w:ascii="Times New Roman" w:hAnsi="Times New Roman" w:cs="Times New Roman"/>
        </w:rPr>
        <w:t>оцене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093961" w:rsidRPr="004301EB">
        <w:rPr>
          <w:rFonts w:ascii="Times New Roman" w:hAnsi="Times New Roman" w:cs="Times New Roman"/>
        </w:rPr>
        <w:t>се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093961" w:rsidRPr="004301EB">
        <w:rPr>
          <w:rFonts w:ascii="Times New Roman" w:hAnsi="Times New Roman" w:cs="Times New Roman"/>
        </w:rPr>
        <w:t>крећу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r w:rsidR="00093961" w:rsidRPr="004301EB">
        <w:rPr>
          <w:rFonts w:ascii="Times New Roman" w:hAnsi="Times New Roman" w:cs="Times New Roman"/>
        </w:rPr>
        <w:t>у</w:t>
      </w:r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093961" w:rsidRPr="004301EB">
        <w:rPr>
          <w:rFonts w:ascii="Times New Roman" w:hAnsi="Times New Roman" w:cs="Times New Roman"/>
        </w:rPr>
        <w:t>распону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093961" w:rsidRPr="004301EB">
        <w:rPr>
          <w:rFonts w:ascii="Times New Roman" w:hAnsi="Times New Roman" w:cs="Times New Roman"/>
        </w:rPr>
        <w:t>од</w:t>
      </w:r>
      <w:proofErr w:type="spellEnd"/>
      <w:r w:rsidR="00393D50" w:rsidRPr="004301EB">
        <w:rPr>
          <w:rFonts w:ascii="Times New Roman" w:hAnsi="Times New Roman" w:cs="Times New Roman"/>
        </w:rPr>
        <w:t xml:space="preserve"> 4.</w:t>
      </w:r>
      <w:r w:rsidR="004301EB" w:rsidRPr="004301EB">
        <w:rPr>
          <w:rFonts w:ascii="Times New Roman" w:hAnsi="Times New Roman" w:cs="Times New Roman"/>
        </w:rPr>
        <w:t>20</w:t>
      </w:r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093961" w:rsidRPr="004301EB">
        <w:rPr>
          <w:rFonts w:ascii="Times New Roman" w:hAnsi="Times New Roman" w:cs="Times New Roman"/>
        </w:rPr>
        <w:t>до</w:t>
      </w:r>
      <w:proofErr w:type="spellEnd"/>
      <w:r w:rsidR="00393D50" w:rsidRPr="004301EB">
        <w:rPr>
          <w:rFonts w:ascii="Times New Roman" w:hAnsi="Times New Roman" w:cs="Times New Roman"/>
        </w:rPr>
        <w:t xml:space="preserve"> 4.</w:t>
      </w:r>
      <w:r w:rsidR="000D48B1" w:rsidRPr="004301EB">
        <w:rPr>
          <w:rFonts w:ascii="Times New Roman" w:hAnsi="Times New Roman" w:cs="Times New Roman"/>
        </w:rPr>
        <w:t>8</w:t>
      </w:r>
      <w:r w:rsidR="004301EB" w:rsidRPr="004301EB">
        <w:rPr>
          <w:rFonts w:ascii="Times New Roman" w:hAnsi="Times New Roman" w:cs="Times New Roman"/>
        </w:rPr>
        <w:t>7</w:t>
      </w:r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што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је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одлич</w:t>
      </w:r>
      <w:r w:rsidR="00393D50" w:rsidRPr="004301EB">
        <w:rPr>
          <w:rFonts w:ascii="Times New Roman" w:hAnsi="Times New Roman" w:cs="Times New Roman"/>
        </w:rPr>
        <w:t>ан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резултат</w:t>
      </w:r>
      <w:proofErr w:type="spellEnd"/>
      <w:r w:rsidR="005C21DE" w:rsidRPr="004301EB">
        <w:rPr>
          <w:rFonts w:ascii="Times New Roman" w:hAnsi="Times New Roman" w:cs="Times New Roman"/>
        </w:rPr>
        <w:t>.</w:t>
      </w:r>
      <w:proofErr w:type="gramEnd"/>
      <w:r w:rsidR="005C21DE" w:rsidRPr="004301EB">
        <w:rPr>
          <w:rFonts w:ascii="Times New Roman" w:hAnsi="Times New Roman" w:cs="Times New Roman"/>
        </w:rPr>
        <w:t xml:space="preserve"> </w:t>
      </w:r>
      <w:r w:rsidR="00393D50" w:rsidRPr="004301EB">
        <w:rPr>
          <w:rFonts w:ascii="Times New Roman" w:hAnsi="Times New Roman" w:cs="Times New Roman"/>
        </w:rPr>
        <w:t xml:space="preserve">У </w:t>
      </w:r>
      <w:proofErr w:type="spellStart"/>
      <w:r w:rsidR="00393D50" w:rsidRPr="004301EB">
        <w:rPr>
          <w:rFonts w:ascii="Times New Roman" w:hAnsi="Times New Roman" w:cs="Times New Roman"/>
        </w:rPr>
        <w:t>табели</w:t>
      </w:r>
      <w:proofErr w:type="spellEnd"/>
      <w:r w:rsidR="00393D50" w:rsidRPr="004301EB">
        <w:rPr>
          <w:rFonts w:ascii="Times New Roman" w:hAnsi="Times New Roman" w:cs="Times New Roman"/>
        </w:rPr>
        <w:t xml:space="preserve"> 1 </w:t>
      </w:r>
      <w:proofErr w:type="spellStart"/>
      <w:r w:rsidR="00393D50" w:rsidRPr="004301EB">
        <w:rPr>
          <w:rFonts w:ascii="Times New Roman" w:hAnsi="Times New Roman" w:cs="Times New Roman"/>
        </w:rPr>
        <w:t>се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уочава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да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су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резултати</w:t>
      </w:r>
      <w:proofErr w:type="spellEnd"/>
      <w:r w:rsidR="00393D50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бољи</w:t>
      </w:r>
      <w:proofErr w:type="spellEnd"/>
      <w:r w:rsidR="00393D50" w:rsidRPr="004301EB">
        <w:rPr>
          <w:rFonts w:ascii="Times New Roman" w:hAnsi="Times New Roman" w:cs="Times New Roman"/>
        </w:rPr>
        <w:t xml:space="preserve"> у</w:t>
      </w:r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односу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на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предходн</w:t>
      </w:r>
      <w:r w:rsidR="00393D50" w:rsidRPr="004301EB">
        <w:rPr>
          <w:rFonts w:ascii="Times New Roman" w:hAnsi="Times New Roman" w:cs="Times New Roman"/>
        </w:rPr>
        <w:t>е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393D50" w:rsidRPr="004301EB">
        <w:rPr>
          <w:rFonts w:ascii="Times New Roman" w:hAnsi="Times New Roman" w:cs="Times New Roman"/>
        </w:rPr>
        <w:t>године</w:t>
      </w:r>
      <w:proofErr w:type="spellEnd"/>
      <w:r w:rsidR="005C21DE" w:rsidRPr="004301EB">
        <w:rPr>
          <w:rFonts w:ascii="Times New Roman" w:hAnsi="Times New Roman" w:cs="Times New Roman"/>
        </w:rPr>
        <w:t xml:space="preserve">, </w:t>
      </w:r>
      <w:proofErr w:type="spellStart"/>
      <w:r w:rsidR="005C21DE" w:rsidRPr="004301EB">
        <w:rPr>
          <w:rFonts w:ascii="Times New Roman" w:hAnsi="Times New Roman" w:cs="Times New Roman"/>
        </w:rPr>
        <w:t>запажено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је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већа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просечна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оцена</w:t>
      </w:r>
      <w:proofErr w:type="spellEnd"/>
      <w:r w:rsidR="005C21DE" w:rsidRPr="004301EB">
        <w:rPr>
          <w:rFonts w:ascii="Times New Roman" w:hAnsi="Times New Roman" w:cs="Times New Roman"/>
        </w:rPr>
        <w:t xml:space="preserve">, </w:t>
      </w:r>
      <w:proofErr w:type="spellStart"/>
      <w:r w:rsidR="005C21DE" w:rsidRPr="004301EB">
        <w:rPr>
          <w:rFonts w:ascii="Times New Roman" w:hAnsi="Times New Roman" w:cs="Times New Roman"/>
        </w:rPr>
        <w:t>што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говори</w:t>
      </w:r>
      <w:proofErr w:type="spellEnd"/>
      <w:r w:rsidR="005C21DE" w:rsidRPr="004301EB">
        <w:rPr>
          <w:rFonts w:ascii="Times New Roman" w:hAnsi="Times New Roman" w:cs="Times New Roman"/>
        </w:rPr>
        <w:t xml:space="preserve"> у </w:t>
      </w:r>
      <w:proofErr w:type="spellStart"/>
      <w:r w:rsidR="005C21DE" w:rsidRPr="004301EB">
        <w:rPr>
          <w:rFonts w:ascii="Times New Roman" w:hAnsi="Times New Roman" w:cs="Times New Roman"/>
        </w:rPr>
        <w:t>прилог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томе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да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су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напори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институције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на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побољшању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квалитета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рада</w:t>
      </w:r>
      <w:proofErr w:type="spellEnd"/>
      <w:r w:rsidR="005C21DE" w:rsidRPr="004301EB">
        <w:rPr>
          <w:rFonts w:ascii="Times New Roman" w:hAnsi="Times New Roman" w:cs="Times New Roman"/>
        </w:rPr>
        <w:t xml:space="preserve"> у </w:t>
      </w:r>
      <w:proofErr w:type="spellStart"/>
      <w:r w:rsidR="005C21DE" w:rsidRPr="004301EB">
        <w:rPr>
          <w:rFonts w:ascii="Times New Roman" w:hAnsi="Times New Roman" w:cs="Times New Roman"/>
        </w:rPr>
        <w:t>свим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сегментима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приметни</w:t>
      </w:r>
      <w:proofErr w:type="spellEnd"/>
      <w:r w:rsidR="005C21DE" w:rsidRPr="004301EB">
        <w:rPr>
          <w:rFonts w:ascii="Times New Roman" w:hAnsi="Times New Roman" w:cs="Times New Roman"/>
        </w:rPr>
        <w:t xml:space="preserve"> и у </w:t>
      </w:r>
      <w:proofErr w:type="spellStart"/>
      <w:r w:rsidR="005C21DE" w:rsidRPr="004301EB">
        <w:rPr>
          <w:rFonts w:ascii="Times New Roman" w:hAnsi="Times New Roman" w:cs="Times New Roman"/>
        </w:rPr>
        <w:t>оценама</w:t>
      </w:r>
      <w:proofErr w:type="spellEnd"/>
      <w:r w:rsidR="005C21DE" w:rsidRPr="004301EB">
        <w:rPr>
          <w:rFonts w:ascii="Times New Roman" w:hAnsi="Times New Roman" w:cs="Times New Roman"/>
        </w:rPr>
        <w:t xml:space="preserve"> и </w:t>
      </w:r>
      <w:proofErr w:type="spellStart"/>
      <w:r w:rsidR="005C21DE" w:rsidRPr="004301EB">
        <w:rPr>
          <w:rFonts w:ascii="Times New Roman" w:hAnsi="Times New Roman" w:cs="Times New Roman"/>
        </w:rPr>
        <w:t>задовољству</w:t>
      </w:r>
      <w:proofErr w:type="spellEnd"/>
      <w:r w:rsidR="005C21DE" w:rsidRPr="004301EB">
        <w:rPr>
          <w:rFonts w:ascii="Times New Roman" w:hAnsi="Times New Roman" w:cs="Times New Roman"/>
        </w:rPr>
        <w:t xml:space="preserve"> </w:t>
      </w:r>
      <w:proofErr w:type="spellStart"/>
      <w:r w:rsidR="005C21DE" w:rsidRPr="004301EB">
        <w:rPr>
          <w:rFonts w:ascii="Times New Roman" w:hAnsi="Times New Roman" w:cs="Times New Roman"/>
        </w:rPr>
        <w:t>студената</w:t>
      </w:r>
      <w:proofErr w:type="spellEnd"/>
      <w:r w:rsidR="005C21DE" w:rsidRPr="004301EB">
        <w:rPr>
          <w:rFonts w:ascii="Times New Roman" w:hAnsi="Times New Roman" w:cs="Times New Roman"/>
        </w:rPr>
        <w:t>.</w:t>
      </w:r>
    </w:p>
    <w:p w:rsidR="00093961" w:rsidRPr="004301EB" w:rsidRDefault="00C0023F" w:rsidP="005C21DE">
      <w:pPr>
        <w:jc w:val="both"/>
        <w:rPr>
          <w:rFonts w:ascii="Times New Roman" w:hAnsi="Times New Roman" w:cs="Times New Roman"/>
        </w:rPr>
      </w:pPr>
      <w:proofErr w:type="spellStart"/>
      <w:r w:rsidRPr="004301EB">
        <w:rPr>
          <w:rFonts w:ascii="Times New Roman" w:hAnsi="Times New Roman" w:cs="Times New Roman"/>
        </w:rPr>
        <w:t>На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="005D7C36" w:rsidRPr="004301EB">
        <w:rPr>
          <w:rFonts w:ascii="Times New Roman" w:hAnsi="Times New Roman" w:cs="Times New Roman"/>
        </w:rPr>
        <w:t>слика</w:t>
      </w:r>
      <w:r w:rsidRPr="004301EB">
        <w:rPr>
          <w:rFonts w:ascii="Times New Roman" w:hAnsi="Times New Roman" w:cs="Times New Roman"/>
        </w:rPr>
        <w:t>ма</w:t>
      </w:r>
      <w:proofErr w:type="spellEnd"/>
      <w:r w:rsidRPr="00730E85">
        <w:rPr>
          <w:rFonts w:ascii="Times New Roman" w:hAnsi="Times New Roman" w:cs="Times New Roman"/>
          <w:color w:val="FF0000"/>
        </w:rPr>
        <w:t xml:space="preserve"> </w:t>
      </w:r>
      <w:r w:rsidRPr="001479D1">
        <w:rPr>
          <w:rFonts w:ascii="Times New Roman" w:hAnsi="Times New Roman" w:cs="Times New Roman"/>
        </w:rPr>
        <w:t>1-</w:t>
      </w:r>
      <w:r w:rsidR="007E1D59" w:rsidRPr="001479D1">
        <w:rPr>
          <w:rFonts w:ascii="Times New Roman" w:hAnsi="Times New Roman" w:cs="Times New Roman"/>
        </w:rPr>
        <w:t>2</w:t>
      </w:r>
      <w:r w:rsidR="001479D1" w:rsidRPr="001479D1">
        <w:rPr>
          <w:rFonts w:ascii="Times New Roman" w:hAnsi="Times New Roman" w:cs="Times New Roman"/>
        </w:rPr>
        <w:t>5</w:t>
      </w:r>
      <w:r w:rsidRPr="00730E8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7C36" w:rsidRPr="004301EB">
        <w:rPr>
          <w:rFonts w:ascii="Times New Roman" w:hAnsi="Times New Roman" w:cs="Times New Roman"/>
        </w:rPr>
        <w:t>су</w:t>
      </w:r>
      <w:proofErr w:type="spellEnd"/>
      <w:r w:rsidR="005D7C36"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приказане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оцене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професора</w:t>
      </w:r>
      <w:proofErr w:type="spellEnd"/>
      <w:r w:rsidRPr="004301EB">
        <w:rPr>
          <w:rFonts w:ascii="Times New Roman" w:hAnsi="Times New Roman" w:cs="Times New Roman"/>
        </w:rPr>
        <w:t xml:space="preserve">, </w:t>
      </w:r>
      <w:proofErr w:type="spellStart"/>
      <w:r w:rsidRPr="004301EB">
        <w:rPr>
          <w:rFonts w:ascii="Times New Roman" w:hAnsi="Times New Roman" w:cs="Times New Roman"/>
        </w:rPr>
        <w:t>који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су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главни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носиоци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својих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предмета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за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претходне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три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године</w:t>
      </w:r>
      <w:proofErr w:type="spellEnd"/>
      <w:r w:rsidRPr="004301EB">
        <w:rPr>
          <w:rFonts w:ascii="Times New Roman" w:hAnsi="Times New Roman" w:cs="Times New Roman"/>
        </w:rPr>
        <w:t xml:space="preserve">, </w:t>
      </w:r>
      <w:proofErr w:type="spellStart"/>
      <w:r w:rsidRPr="004301EB">
        <w:rPr>
          <w:rFonts w:ascii="Times New Roman" w:hAnsi="Times New Roman" w:cs="Times New Roman"/>
        </w:rPr>
        <w:t>где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се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анализом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може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уочити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тренд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побољшања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просечних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оцена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код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свих</w:t>
      </w:r>
      <w:proofErr w:type="spellEnd"/>
      <w:r w:rsidRPr="004301EB">
        <w:rPr>
          <w:rFonts w:ascii="Times New Roman" w:hAnsi="Times New Roman" w:cs="Times New Roman"/>
        </w:rPr>
        <w:t xml:space="preserve"> </w:t>
      </w:r>
      <w:proofErr w:type="spellStart"/>
      <w:r w:rsidRPr="004301EB">
        <w:rPr>
          <w:rFonts w:ascii="Times New Roman" w:hAnsi="Times New Roman" w:cs="Times New Roman"/>
        </w:rPr>
        <w:t>професора</w:t>
      </w:r>
      <w:proofErr w:type="spellEnd"/>
      <w:r w:rsidR="009E2586" w:rsidRPr="004301EB">
        <w:rPr>
          <w:rFonts w:ascii="Times New Roman" w:hAnsi="Times New Roman" w:cs="Times New Roman"/>
        </w:rPr>
        <w:t xml:space="preserve">, </w:t>
      </w:r>
      <w:proofErr w:type="spellStart"/>
      <w:r w:rsidR="009E2586" w:rsidRPr="004301EB">
        <w:rPr>
          <w:rFonts w:ascii="Times New Roman" w:hAnsi="Times New Roman" w:cs="Times New Roman"/>
        </w:rPr>
        <w:t>што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је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резултат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континуираног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рада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менаџмента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факултета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на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побољшању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квалитета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рада</w:t>
      </w:r>
      <w:proofErr w:type="spellEnd"/>
      <w:r w:rsidR="009E2586" w:rsidRPr="004301EB">
        <w:rPr>
          <w:rFonts w:ascii="Times New Roman" w:hAnsi="Times New Roman" w:cs="Times New Roman"/>
        </w:rPr>
        <w:t xml:space="preserve"> и </w:t>
      </w:r>
      <w:proofErr w:type="spellStart"/>
      <w:r w:rsidR="009E2586" w:rsidRPr="004301EB">
        <w:rPr>
          <w:rFonts w:ascii="Times New Roman" w:hAnsi="Times New Roman" w:cs="Times New Roman"/>
        </w:rPr>
        <w:t>задовоњства</w:t>
      </w:r>
      <w:proofErr w:type="spellEnd"/>
      <w:r w:rsidR="009E2586" w:rsidRPr="004301EB">
        <w:rPr>
          <w:rFonts w:ascii="Times New Roman" w:hAnsi="Times New Roman" w:cs="Times New Roman"/>
        </w:rPr>
        <w:t xml:space="preserve"> </w:t>
      </w:r>
      <w:proofErr w:type="spellStart"/>
      <w:r w:rsidR="009E2586" w:rsidRPr="004301EB">
        <w:rPr>
          <w:rFonts w:ascii="Times New Roman" w:hAnsi="Times New Roman" w:cs="Times New Roman"/>
        </w:rPr>
        <w:t>студената</w:t>
      </w:r>
      <w:proofErr w:type="spellEnd"/>
      <w:r w:rsidR="009E2586" w:rsidRPr="004301EB">
        <w:rPr>
          <w:rFonts w:ascii="Times New Roman" w:hAnsi="Times New Roman" w:cs="Times New Roman"/>
        </w:rPr>
        <w:t>.</w:t>
      </w:r>
    </w:p>
    <w:p w:rsidR="004F5854" w:rsidRPr="00C0581A" w:rsidRDefault="004F5854" w:rsidP="0063617E">
      <w:pPr>
        <w:jc w:val="center"/>
        <w:rPr>
          <w:rFonts w:ascii="Times New Roman" w:hAnsi="Times New Roman" w:cs="Times New Roman"/>
        </w:rPr>
      </w:pPr>
    </w:p>
    <w:p w:rsidR="004301EB" w:rsidRPr="00C0581A" w:rsidRDefault="004301EB" w:rsidP="00C0581A">
      <w:pPr>
        <w:spacing w:line="276" w:lineRule="auto"/>
        <w:jc w:val="center"/>
        <w:rPr>
          <w:rFonts w:ascii="Times New Roman" w:hAnsi="Times New Roman" w:cs="Times New Roman"/>
        </w:rPr>
      </w:pPr>
      <w:r w:rsidRPr="00C0581A">
        <w:rPr>
          <w:rFonts w:ascii="Times New Roman" w:hAnsi="Times New Roman" w:cs="Times New Roman"/>
          <w:noProof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E2586" w:rsidRPr="00C0581A" w:rsidRDefault="005D7C36" w:rsidP="006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0581A">
        <w:rPr>
          <w:rFonts w:ascii="Times New Roman" w:hAnsi="Times New Roman" w:cs="Times New Roman"/>
        </w:rPr>
        <w:t>Слика</w:t>
      </w:r>
      <w:proofErr w:type="spellEnd"/>
      <w:r w:rsidR="009E2586" w:rsidRPr="00C0581A">
        <w:rPr>
          <w:rFonts w:ascii="Times New Roman" w:hAnsi="Times New Roman" w:cs="Times New Roman"/>
        </w:rPr>
        <w:t xml:space="preserve"> 1: </w:t>
      </w:r>
      <w:proofErr w:type="spellStart"/>
      <w:r w:rsidR="007E1D59" w:rsidRPr="00584982">
        <w:rPr>
          <w:rFonts w:ascii="Times New Roman" w:hAnsi="Times New Roman" w:cs="Times New Roman"/>
          <w:color w:val="FF0000"/>
          <w:sz w:val="20"/>
          <w:szCs w:val="20"/>
        </w:rPr>
        <w:t>д</w:t>
      </w:r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>р</w:t>
      </w:r>
      <w:proofErr w:type="spellEnd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>Милан</w:t>
      </w:r>
      <w:proofErr w:type="spellEnd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>Радосављевић</w:t>
      </w:r>
      <w:proofErr w:type="spellEnd"/>
      <w:r w:rsidR="00C0581A" w:rsidRPr="005849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0581A" w:rsidRPr="00C0581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0581A" w:rsidRPr="00C0581A">
        <w:rPr>
          <w:rFonts w:ascii="Times New Roman" w:hAnsi="Times New Roman" w:cs="Times New Roman"/>
          <w:sz w:val="20"/>
          <w:szCs w:val="20"/>
        </w:rPr>
        <w:t>Менаџмент</w:t>
      </w:r>
      <w:proofErr w:type="spellEnd"/>
      <w:r w:rsidR="00C0581A" w:rsidRPr="00C0581A">
        <w:rPr>
          <w:rFonts w:ascii="Times New Roman" w:hAnsi="Times New Roman" w:cs="Times New Roman"/>
          <w:sz w:val="20"/>
          <w:szCs w:val="20"/>
        </w:rPr>
        <w:t>)</w:t>
      </w:r>
    </w:p>
    <w:p w:rsidR="00C0581A" w:rsidRPr="00C0581A" w:rsidRDefault="00C0581A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C0581A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2586" w:rsidRPr="00C0581A" w:rsidRDefault="005D7C36" w:rsidP="0063617E">
      <w:pPr>
        <w:pStyle w:val="TableParagraph"/>
        <w:spacing w:line="276" w:lineRule="auto"/>
        <w:ind w:left="0"/>
        <w:jc w:val="center"/>
        <w:rPr>
          <w:sz w:val="20"/>
          <w:szCs w:val="20"/>
        </w:rPr>
      </w:pPr>
      <w:proofErr w:type="spellStart"/>
      <w:r w:rsidRPr="00C0581A">
        <w:t>Слика</w:t>
      </w:r>
      <w:proofErr w:type="spellEnd"/>
      <w:r w:rsidR="000D48B1" w:rsidRPr="00C0581A">
        <w:t xml:space="preserve"> 2: </w:t>
      </w:r>
      <w:proofErr w:type="spellStart"/>
      <w:proofErr w:type="gramStart"/>
      <w:r w:rsidR="000D48B1" w:rsidRPr="00584982">
        <w:rPr>
          <w:color w:val="FF0000"/>
          <w:sz w:val="20"/>
          <w:szCs w:val="20"/>
        </w:rPr>
        <w:t>др</w:t>
      </w:r>
      <w:proofErr w:type="spellEnd"/>
      <w:r w:rsidR="000D48B1" w:rsidRPr="00584982">
        <w:rPr>
          <w:color w:val="FF0000"/>
          <w:sz w:val="20"/>
          <w:szCs w:val="20"/>
        </w:rPr>
        <w:t xml:space="preserve">  </w:t>
      </w:r>
      <w:proofErr w:type="spellStart"/>
      <w:r w:rsidR="000D48B1" w:rsidRPr="00584982">
        <w:rPr>
          <w:color w:val="FF0000"/>
          <w:sz w:val="20"/>
          <w:szCs w:val="20"/>
        </w:rPr>
        <w:t>Жељко</w:t>
      </w:r>
      <w:proofErr w:type="spellEnd"/>
      <w:proofErr w:type="gramEnd"/>
      <w:r w:rsidR="000D48B1" w:rsidRPr="00584982">
        <w:rPr>
          <w:color w:val="FF0000"/>
          <w:sz w:val="20"/>
          <w:szCs w:val="20"/>
        </w:rPr>
        <w:t xml:space="preserve"> </w:t>
      </w:r>
      <w:proofErr w:type="spellStart"/>
      <w:r w:rsidR="000D48B1" w:rsidRPr="00584982">
        <w:rPr>
          <w:color w:val="FF0000"/>
          <w:sz w:val="20"/>
          <w:szCs w:val="20"/>
        </w:rPr>
        <w:t>Симић</w:t>
      </w:r>
      <w:proofErr w:type="spellEnd"/>
      <w:r w:rsidR="00C0581A" w:rsidRPr="00584982">
        <w:rPr>
          <w:color w:val="FF0000"/>
          <w:sz w:val="20"/>
          <w:szCs w:val="20"/>
        </w:rPr>
        <w:t xml:space="preserve"> 2020/21 и 2021/22, проф др др  Жељко Симић, Винко Пандуревић 2022/23</w:t>
      </w:r>
      <w:r w:rsidR="00C0581A" w:rsidRPr="00C0581A">
        <w:rPr>
          <w:sz w:val="20"/>
          <w:szCs w:val="20"/>
        </w:rPr>
        <w:t xml:space="preserve"> (Социологија)</w:t>
      </w:r>
    </w:p>
    <w:p w:rsidR="00084A10" w:rsidRPr="00730E85" w:rsidRDefault="00084A10" w:rsidP="0063617E">
      <w:pPr>
        <w:pStyle w:val="TableParagraph"/>
        <w:spacing w:line="276" w:lineRule="auto"/>
        <w:ind w:left="0"/>
        <w:jc w:val="center"/>
        <w:rPr>
          <w:color w:val="FF0000"/>
          <w:sz w:val="20"/>
          <w:szCs w:val="20"/>
        </w:rPr>
      </w:pPr>
    </w:p>
    <w:p w:rsidR="00084A10" w:rsidRDefault="00084A10" w:rsidP="0063617E">
      <w:pPr>
        <w:pStyle w:val="TableParagraph"/>
        <w:spacing w:line="276" w:lineRule="auto"/>
        <w:ind w:left="0"/>
        <w:jc w:val="center"/>
        <w:rPr>
          <w:color w:val="FF0000"/>
        </w:rPr>
      </w:pPr>
    </w:p>
    <w:p w:rsidR="00C0581A" w:rsidRPr="00C0581A" w:rsidRDefault="00C0581A" w:rsidP="0063617E">
      <w:pPr>
        <w:pStyle w:val="TableParagraph"/>
        <w:spacing w:line="276" w:lineRule="auto"/>
        <w:ind w:left="0"/>
        <w:jc w:val="center"/>
        <w:rPr>
          <w:color w:val="FF0000"/>
        </w:rPr>
      </w:pPr>
      <w:r w:rsidRPr="00C0581A">
        <w:rPr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2586" w:rsidRPr="00C0581A" w:rsidRDefault="005D7C36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C0581A">
        <w:rPr>
          <w:rFonts w:ascii="Times New Roman" w:hAnsi="Times New Roman" w:cs="Times New Roman"/>
          <w:color w:val="auto"/>
          <w:sz w:val="22"/>
          <w:szCs w:val="22"/>
        </w:rPr>
        <w:t>Слика</w:t>
      </w:r>
      <w:proofErr w:type="spellEnd"/>
      <w:r w:rsidR="009E2586" w:rsidRPr="00C0581A">
        <w:rPr>
          <w:rFonts w:ascii="Times New Roman" w:hAnsi="Times New Roman" w:cs="Times New Roman"/>
          <w:color w:val="auto"/>
          <w:sz w:val="22"/>
          <w:szCs w:val="22"/>
        </w:rPr>
        <w:t xml:space="preserve"> 3: </w:t>
      </w:r>
      <w:proofErr w:type="spellStart"/>
      <w:r w:rsidR="007E1D59" w:rsidRPr="00C0581A">
        <w:rPr>
          <w:rFonts w:ascii="Times New Roman" w:hAnsi="Times New Roman" w:cs="Times New Roman"/>
          <w:color w:val="auto"/>
          <w:sz w:val="20"/>
          <w:szCs w:val="20"/>
        </w:rPr>
        <w:t>д</w:t>
      </w:r>
      <w:r w:rsidR="000D48B1" w:rsidRPr="00C0581A">
        <w:rPr>
          <w:rFonts w:ascii="Times New Roman" w:hAnsi="Times New Roman" w:cs="Times New Roman"/>
          <w:color w:val="auto"/>
          <w:sz w:val="20"/>
          <w:szCs w:val="20"/>
        </w:rPr>
        <w:t>р</w:t>
      </w:r>
      <w:proofErr w:type="spellEnd"/>
      <w:r w:rsidR="000D48B1" w:rsidRPr="00C0581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>Љупка</w:t>
      </w:r>
      <w:proofErr w:type="spellEnd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>Петревска</w:t>
      </w:r>
      <w:proofErr w:type="spellEnd"/>
      <w:r w:rsidR="00C0581A" w:rsidRPr="00C0581A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spellStart"/>
      <w:r w:rsidR="00C0581A" w:rsidRPr="00C0581A">
        <w:rPr>
          <w:rFonts w:ascii="Times New Roman" w:hAnsi="Times New Roman" w:cs="Times New Roman"/>
          <w:color w:val="auto"/>
          <w:sz w:val="20"/>
          <w:szCs w:val="20"/>
        </w:rPr>
        <w:t>Увод</w:t>
      </w:r>
      <w:proofErr w:type="spellEnd"/>
      <w:r w:rsidR="00C0581A" w:rsidRPr="00C0581A">
        <w:rPr>
          <w:rFonts w:ascii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="00C0581A" w:rsidRPr="00C0581A">
        <w:rPr>
          <w:rFonts w:ascii="Times New Roman" w:hAnsi="Times New Roman" w:cs="Times New Roman"/>
          <w:color w:val="auto"/>
          <w:sz w:val="20"/>
          <w:szCs w:val="20"/>
        </w:rPr>
        <w:t>право</w:t>
      </w:r>
      <w:proofErr w:type="spellEnd"/>
      <w:r w:rsidR="00C0581A" w:rsidRPr="00C0581A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084A10" w:rsidRPr="00730E85" w:rsidRDefault="00084A10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84A10" w:rsidRDefault="00084A10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C0581A" w:rsidRPr="00C0581A" w:rsidRDefault="00CD5DAB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CD5DAB">
        <w:rPr>
          <w:rFonts w:ascii="Times New Roman" w:hAnsi="Times New Roman" w:cs="Times New Roman"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2586" w:rsidRPr="00CD5DAB" w:rsidRDefault="005D7C36" w:rsidP="0063617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D5DAB">
        <w:rPr>
          <w:rFonts w:ascii="Times New Roman" w:hAnsi="Times New Roman" w:cs="Times New Roman"/>
        </w:rPr>
        <w:t>Слика</w:t>
      </w:r>
      <w:proofErr w:type="spellEnd"/>
      <w:r w:rsidR="009E2586" w:rsidRPr="00CD5DAB">
        <w:rPr>
          <w:rFonts w:ascii="Times New Roman" w:hAnsi="Times New Roman" w:cs="Times New Roman"/>
        </w:rPr>
        <w:t xml:space="preserve"> 4: </w:t>
      </w:r>
      <w:r w:rsidR="00584982">
        <w:rPr>
          <w:rFonts w:ascii="Times New Roman" w:hAnsi="Times New Roman" w:cs="Times New Roman"/>
          <w:lang/>
        </w:rPr>
        <w:t xml:space="preserve">проф </w:t>
      </w:r>
      <w:proofErr w:type="spellStart"/>
      <w:r w:rsidR="007E1D59" w:rsidRPr="00CD5DAB">
        <w:rPr>
          <w:rFonts w:ascii="Times New Roman" w:hAnsi="Times New Roman" w:cs="Times New Roman"/>
          <w:sz w:val="20"/>
          <w:szCs w:val="20"/>
        </w:rPr>
        <w:t>д</w:t>
      </w:r>
      <w:r w:rsidR="000D48B1" w:rsidRPr="00CD5DAB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="000D48B1" w:rsidRPr="00CD5D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>Милан</w:t>
      </w:r>
      <w:proofErr w:type="spellEnd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D48B1" w:rsidRPr="00584982">
        <w:rPr>
          <w:rFonts w:ascii="Times New Roman" w:hAnsi="Times New Roman" w:cs="Times New Roman"/>
          <w:color w:val="FF0000"/>
          <w:sz w:val="20"/>
          <w:szCs w:val="20"/>
        </w:rPr>
        <w:t>Милошевић</w:t>
      </w:r>
      <w:proofErr w:type="spellEnd"/>
      <w:r w:rsidR="00CD5DAB" w:rsidRPr="00CD5DA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D5DAB" w:rsidRPr="00CD5DAB">
        <w:rPr>
          <w:rFonts w:ascii="Times New Roman" w:hAnsi="Times New Roman" w:cs="Times New Roman"/>
          <w:sz w:val="20"/>
          <w:szCs w:val="20"/>
        </w:rPr>
        <w:t>Кривично</w:t>
      </w:r>
      <w:proofErr w:type="spellEnd"/>
      <w:r w:rsidR="00CD5DAB" w:rsidRPr="00CD5D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5DAB" w:rsidRPr="00CD5DAB">
        <w:rPr>
          <w:rFonts w:ascii="Times New Roman" w:hAnsi="Times New Roman" w:cs="Times New Roman"/>
          <w:sz w:val="20"/>
          <w:szCs w:val="20"/>
        </w:rPr>
        <w:t>процесно</w:t>
      </w:r>
      <w:proofErr w:type="spellEnd"/>
      <w:r w:rsidR="00CD5DAB" w:rsidRPr="00CD5D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5DAB" w:rsidRPr="00CD5DAB">
        <w:rPr>
          <w:rFonts w:ascii="Times New Roman" w:hAnsi="Times New Roman" w:cs="Times New Roman"/>
          <w:sz w:val="20"/>
          <w:szCs w:val="20"/>
        </w:rPr>
        <w:t>право</w:t>
      </w:r>
      <w:proofErr w:type="spellEnd"/>
      <w:r w:rsidR="00CD5DAB" w:rsidRPr="00CD5DAB">
        <w:rPr>
          <w:rFonts w:ascii="Times New Roman" w:hAnsi="Times New Roman" w:cs="Times New Roman"/>
          <w:sz w:val="20"/>
          <w:szCs w:val="20"/>
        </w:rPr>
        <w:t>)</w:t>
      </w:r>
    </w:p>
    <w:p w:rsidR="00084A10" w:rsidRPr="00730E85" w:rsidRDefault="00084A10" w:rsidP="0063617E">
      <w:pPr>
        <w:pStyle w:val="TableParagraph"/>
        <w:ind w:left="0" w:right="100"/>
        <w:jc w:val="center"/>
        <w:rPr>
          <w:color w:val="FF0000"/>
        </w:rPr>
      </w:pPr>
    </w:p>
    <w:p w:rsidR="00084A10" w:rsidRDefault="00084A10" w:rsidP="0063617E">
      <w:pPr>
        <w:pStyle w:val="TableParagraph"/>
        <w:spacing w:line="276" w:lineRule="auto"/>
        <w:ind w:left="0" w:right="100"/>
        <w:jc w:val="center"/>
        <w:rPr>
          <w:color w:val="FF0000"/>
        </w:rPr>
      </w:pPr>
    </w:p>
    <w:p w:rsidR="00564F9B" w:rsidRPr="00564F9B" w:rsidRDefault="00564F9B" w:rsidP="0063617E">
      <w:pPr>
        <w:pStyle w:val="TableParagraph"/>
        <w:spacing w:line="276" w:lineRule="auto"/>
        <w:ind w:left="0" w:right="100"/>
        <w:jc w:val="center"/>
        <w:rPr>
          <w:color w:val="FF0000"/>
        </w:rPr>
      </w:pPr>
      <w:r w:rsidRPr="00564F9B">
        <w:rPr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2586" w:rsidRPr="00564F9B" w:rsidRDefault="005D7C36" w:rsidP="0063617E">
      <w:pPr>
        <w:pStyle w:val="TableParagraph"/>
        <w:spacing w:line="276" w:lineRule="auto"/>
        <w:ind w:left="0" w:right="100"/>
        <w:jc w:val="center"/>
      </w:pPr>
      <w:proofErr w:type="spellStart"/>
      <w:r w:rsidRPr="00564F9B">
        <w:t>Слика</w:t>
      </w:r>
      <w:proofErr w:type="spellEnd"/>
      <w:r w:rsidR="009E2586" w:rsidRPr="00564F9B">
        <w:t xml:space="preserve"> </w:t>
      </w:r>
      <w:r w:rsidR="007F4B5B" w:rsidRPr="00564F9B">
        <w:t>5</w:t>
      </w:r>
      <w:r w:rsidR="009E2586" w:rsidRPr="00564F9B">
        <w:t xml:space="preserve">: </w:t>
      </w:r>
      <w:r w:rsidR="00584982">
        <w:rPr>
          <w:lang/>
        </w:rPr>
        <w:t xml:space="preserve">проф </w:t>
      </w:r>
      <w:proofErr w:type="spellStart"/>
      <w:r w:rsidR="007E1D59" w:rsidRPr="00564F9B">
        <w:t>д</w:t>
      </w:r>
      <w:r w:rsidR="000D48B1" w:rsidRPr="00564F9B">
        <w:t>р</w:t>
      </w:r>
      <w:proofErr w:type="spellEnd"/>
      <w:r w:rsidR="000D48B1" w:rsidRPr="00564F9B">
        <w:t xml:space="preserve"> </w:t>
      </w:r>
      <w:proofErr w:type="spellStart"/>
      <w:r w:rsidR="000D48B1" w:rsidRPr="00584982">
        <w:rPr>
          <w:color w:val="FF0000"/>
        </w:rPr>
        <w:t>Драгана</w:t>
      </w:r>
      <w:proofErr w:type="spellEnd"/>
      <w:r w:rsidR="000D48B1" w:rsidRPr="00584982">
        <w:rPr>
          <w:color w:val="FF0000"/>
        </w:rPr>
        <w:t xml:space="preserve"> </w:t>
      </w:r>
      <w:proofErr w:type="spellStart"/>
      <w:r w:rsidR="000D48B1" w:rsidRPr="00584982">
        <w:rPr>
          <w:color w:val="FF0000"/>
        </w:rPr>
        <w:t>Радосављевић</w:t>
      </w:r>
      <w:proofErr w:type="spellEnd"/>
      <w:r w:rsidR="00564F9B" w:rsidRPr="00564F9B">
        <w:t xml:space="preserve"> (</w:t>
      </w:r>
      <w:proofErr w:type="spellStart"/>
      <w:r w:rsidR="00564F9B" w:rsidRPr="00564F9B">
        <w:t>Управљање</w:t>
      </w:r>
      <w:proofErr w:type="spellEnd"/>
      <w:r w:rsidR="00564F9B" w:rsidRPr="00564F9B">
        <w:t xml:space="preserve"> </w:t>
      </w:r>
      <w:proofErr w:type="spellStart"/>
      <w:r w:rsidR="00564F9B" w:rsidRPr="00564F9B">
        <w:t>људским</w:t>
      </w:r>
      <w:proofErr w:type="spellEnd"/>
      <w:r w:rsidR="00564F9B" w:rsidRPr="00564F9B">
        <w:t xml:space="preserve"> </w:t>
      </w:r>
      <w:proofErr w:type="spellStart"/>
      <w:r w:rsidR="00564F9B" w:rsidRPr="00564F9B">
        <w:t>ресурсима</w:t>
      </w:r>
      <w:proofErr w:type="spellEnd"/>
      <w:r w:rsidR="00564F9B" w:rsidRPr="00564F9B">
        <w:t>)</w:t>
      </w:r>
    </w:p>
    <w:p w:rsidR="00084A10" w:rsidRPr="00730E85" w:rsidRDefault="00084A10" w:rsidP="0063617E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84A10" w:rsidRDefault="00084A10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</w:p>
    <w:p w:rsidR="00564F9B" w:rsidRPr="00564F9B" w:rsidRDefault="00564F9B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564F9B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45C2" w:rsidRPr="00564F9B" w:rsidRDefault="005D7C36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64F9B">
        <w:rPr>
          <w:rFonts w:ascii="Times New Roman" w:hAnsi="Times New Roman" w:cs="Times New Roman"/>
        </w:rPr>
        <w:t>Слика</w:t>
      </w:r>
      <w:proofErr w:type="spellEnd"/>
      <w:r w:rsidR="009E2586" w:rsidRPr="00564F9B">
        <w:rPr>
          <w:rFonts w:ascii="Times New Roman" w:hAnsi="Times New Roman" w:cs="Times New Roman"/>
        </w:rPr>
        <w:t xml:space="preserve"> </w:t>
      </w:r>
      <w:r w:rsidR="007F4B5B" w:rsidRPr="00564F9B">
        <w:rPr>
          <w:rFonts w:ascii="Times New Roman" w:hAnsi="Times New Roman" w:cs="Times New Roman"/>
        </w:rPr>
        <w:t>6</w:t>
      </w:r>
      <w:r w:rsidR="009E2586" w:rsidRPr="00564F9B">
        <w:rPr>
          <w:rFonts w:ascii="Times New Roman" w:hAnsi="Times New Roman" w:cs="Times New Roman"/>
        </w:rPr>
        <w:t xml:space="preserve">: </w:t>
      </w:r>
      <w:r w:rsidR="00584982">
        <w:rPr>
          <w:rFonts w:ascii="Times New Roman" w:hAnsi="Times New Roman" w:cs="Times New Roman"/>
          <w:lang/>
        </w:rPr>
        <w:t xml:space="preserve">проф </w:t>
      </w:r>
      <w:proofErr w:type="spellStart"/>
      <w:r w:rsidR="009E2586" w:rsidRPr="00564F9B">
        <w:rPr>
          <w:rFonts w:ascii="Times New Roman" w:hAnsi="Times New Roman" w:cs="Times New Roman"/>
        </w:rPr>
        <w:t>др</w:t>
      </w:r>
      <w:proofErr w:type="spellEnd"/>
      <w:r w:rsidR="009E2586" w:rsidRPr="00564F9B">
        <w:rPr>
          <w:rFonts w:ascii="Times New Roman" w:hAnsi="Times New Roman" w:cs="Times New Roman"/>
        </w:rPr>
        <w:t xml:space="preserve"> </w:t>
      </w:r>
      <w:proofErr w:type="spellStart"/>
      <w:r w:rsidR="009E2586" w:rsidRPr="00584982">
        <w:rPr>
          <w:rFonts w:ascii="Times New Roman" w:hAnsi="Times New Roman" w:cs="Times New Roman"/>
          <w:color w:val="FF0000"/>
        </w:rPr>
        <w:t>Б</w:t>
      </w:r>
      <w:r w:rsidR="007E45C2" w:rsidRPr="00584982">
        <w:rPr>
          <w:rFonts w:ascii="Times New Roman" w:hAnsi="Times New Roman" w:cs="Times New Roman"/>
          <w:color w:val="FF0000"/>
        </w:rPr>
        <w:t>ожидар</w:t>
      </w:r>
      <w:proofErr w:type="spellEnd"/>
      <w:r w:rsidR="007E45C2" w:rsidRPr="0058498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7E45C2" w:rsidRPr="00584982">
        <w:rPr>
          <w:rFonts w:ascii="Times New Roman" w:hAnsi="Times New Roman" w:cs="Times New Roman"/>
          <w:color w:val="FF0000"/>
        </w:rPr>
        <w:t>Форца</w:t>
      </w:r>
      <w:proofErr w:type="spellEnd"/>
      <w:r w:rsidR="00564F9B" w:rsidRPr="00564F9B">
        <w:rPr>
          <w:rFonts w:ascii="Times New Roman" w:hAnsi="Times New Roman" w:cs="Times New Roman"/>
        </w:rPr>
        <w:t xml:space="preserve"> (</w:t>
      </w:r>
      <w:proofErr w:type="spellStart"/>
      <w:r w:rsidR="00564F9B" w:rsidRPr="00564F9B">
        <w:rPr>
          <w:rFonts w:ascii="Times New Roman" w:hAnsi="Times New Roman" w:cs="Times New Roman"/>
        </w:rPr>
        <w:t>Кризни</w:t>
      </w:r>
      <w:proofErr w:type="spellEnd"/>
      <w:r w:rsidR="00564F9B" w:rsidRPr="00564F9B">
        <w:rPr>
          <w:rFonts w:ascii="Times New Roman" w:hAnsi="Times New Roman" w:cs="Times New Roman"/>
        </w:rPr>
        <w:t xml:space="preserve"> </w:t>
      </w:r>
      <w:proofErr w:type="spellStart"/>
      <w:r w:rsidR="00564F9B" w:rsidRPr="00564F9B">
        <w:rPr>
          <w:rFonts w:ascii="Times New Roman" w:hAnsi="Times New Roman" w:cs="Times New Roman"/>
        </w:rPr>
        <w:t>менаџмент</w:t>
      </w:r>
      <w:proofErr w:type="spellEnd"/>
      <w:r w:rsidR="00564F9B" w:rsidRPr="00564F9B">
        <w:rPr>
          <w:rFonts w:ascii="Times New Roman" w:hAnsi="Times New Roman" w:cs="Times New Roman"/>
        </w:rPr>
        <w:t>)</w:t>
      </w: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</w:rPr>
      </w:pPr>
    </w:p>
    <w:p w:rsidR="00084A10" w:rsidRPr="00730E85" w:rsidRDefault="00084A10" w:rsidP="0063617E">
      <w:pPr>
        <w:pStyle w:val="TableParagraph"/>
        <w:spacing w:line="276" w:lineRule="auto"/>
        <w:ind w:left="0"/>
        <w:jc w:val="center"/>
        <w:rPr>
          <w:color w:val="FF0000"/>
        </w:rPr>
      </w:pPr>
    </w:p>
    <w:p w:rsidR="00E002CE" w:rsidRDefault="00E002CE" w:rsidP="0063617E">
      <w:pPr>
        <w:pStyle w:val="TableParagraph"/>
        <w:spacing w:line="276" w:lineRule="auto"/>
        <w:ind w:left="0"/>
        <w:jc w:val="center"/>
        <w:rPr>
          <w:color w:val="FF0000"/>
        </w:rPr>
      </w:pPr>
      <w:r w:rsidRPr="00E002CE">
        <w:rPr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1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2586" w:rsidRPr="00E002CE" w:rsidRDefault="005D7C36" w:rsidP="0063617E">
      <w:pPr>
        <w:pStyle w:val="TableParagraph"/>
        <w:spacing w:line="276" w:lineRule="auto"/>
        <w:ind w:left="0"/>
        <w:jc w:val="center"/>
        <w:rPr>
          <w:w w:val="95"/>
        </w:rPr>
      </w:pPr>
      <w:proofErr w:type="spellStart"/>
      <w:r w:rsidRPr="00E002CE">
        <w:t>Слика</w:t>
      </w:r>
      <w:proofErr w:type="spellEnd"/>
      <w:r w:rsidR="009E2586" w:rsidRPr="00E002CE">
        <w:t xml:space="preserve"> </w:t>
      </w:r>
      <w:r w:rsidR="007F4B5B" w:rsidRPr="00E002CE">
        <w:t>7</w:t>
      </w:r>
      <w:r w:rsidR="009E2586" w:rsidRPr="00E002CE">
        <w:t xml:space="preserve">: </w:t>
      </w:r>
      <w:r w:rsidR="00584982">
        <w:rPr>
          <w:lang/>
        </w:rPr>
        <w:t xml:space="preserve">проф </w:t>
      </w:r>
      <w:proofErr w:type="spellStart"/>
      <w:r w:rsidR="007E1D59" w:rsidRPr="00E002CE">
        <w:rPr>
          <w:sz w:val="20"/>
          <w:szCs w:val="20"/>
        </w:rPr>
        <w:t>д</w:t>
      </w:r>
      <w:r w:rsidR="007E45C2" w:rsidRPr="00E002CE">
        <w:rPr>
          <w:sz w:val="20"/>
          <w:szCs w:val="20"/>
        </w:rPr>
        <w:t>р</w:t>
      </w:r>
      <w:proofErr w:type="spellEnd"/>
      <w:r w:rsidR="007E45C2" w:rsidRPr="00E002CE">
        <w:rPr>
          <w:sz w:val="20"/>
          <w:szCs w:val="20"/>
        </w:rPr>
        <w:t xml:space="preserve"> </w:t>
      </w:r>
      <w:proofErr w:type="spellStart"/>
      <w:r w:rsidR="007E45C2" w:rsidRPr="00584982">
        <w:rPr>
          <w:color w:val="FF0000"/>
          <w:sz w:val="20"/>
          <w:szCs w:val="20"/>
        </w:rPr>
        <w:t>Милијана</w:t>
      </w:r>
      <w:proofErr w:type="spellEnd"/>
      <w:r w:rsidR="007E45C2" w:rsidRPr="00584982">
        <w:rPr>
          <w:color w:val="FF0000"/>
          <w:sz w:val="20"/>
          <w:szCs w:val="20"/>
        </w:rPr>
        <w:t xml:space="preserve"> </w:t>
      </w:r>
      <w:proofErr w:type="spellStart"/>
      <w:r w:rsidR="007E45C2" w:rsidRPr="00584982">
        <w:rPr>
          <w:color w:val="FF0000"/>
          <w:sz w:val="20"/>
          <w:szCs w:val="20"/>
        </w:rPr>
        <w:t>Даневска</w:t>
      </w:r>
      <w:proofErr w:type="spellEnd"/>
      <w:r w:rsidR="00E002CE" w:rsidRPr="00E002CE">
        <w:rPr>
          <w:sz w:val="20"/>
          <w:szCs w:val="20"/>
        </w:rPr>
        <w:t xml:space="preserve"> (</w:t>
      </w:r>
      <w:proofErr w:type="spellStart"/>
      <w:r w:rsidR="00E002CE" w:rsidRPr="00E002CE">
        <w:rPr>
          <w:sz w:val="20"/>
          <w:szCs w:val="20"/>
        </w:rPr>
        <w:t>Међународно</w:t>
      </w:r>
      <w:proofErr w:type="spellEnd"/>
      <w:r w:rsidR="00E002CE" w:rsidRPr="00E002CE">
        <w:rPr>
          <w:sz w:val="20"/>
          <w:szCs w:val="20"/>
        </w:rPr>
        <w:t xml:space="preserve"> </w:t>
      </w:r>
      <w:proofErr w:type="spellStart"/>
      <w:r w:rsidR="00E002CE" w:rsidRPr="00E002CE">
        <w:rPr>
          <w:sz w:val="20"/>
          <w:szCs w:val="20"/>
        </w:rPr>
        <w:t>јавно</w:t>
      </w:r>
      <w:proofErr w:type="spellEnd"/>
      <w:r w:rsidR="00E002CE" w:rsidRPr="00E002CE">
        <w:rPr>
          <w:sz w:val="20"/>
          <w:szCs w:val="20"/>
        </w:rPr>
        <w:t xml:space="preserve"> </w:t>
      </w:r>
      <w:proofErr w:type="spellStart"/>
      <w:r w:rsidR="00E002CE" w:rsidRPr="00E002CE">
        <w:rPr>
          <w:sz w:val="20"/>
          <w:szCs w:val="20"/>
        </w:rPr>
        <w:t>право</w:t>
      </w:r>
      <w:proofErr w:type="spellEnd"/>
      <w:r w:rsidR="00E002CE" w:rsidRPr="00E002CE">
        <w:rPr>
          <w:sz w:val="20"/>
          <w:szCs w:val="20"/>
        </w:rPr>
        <w:t>)</w:t>
      </w: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  <w:w w:val="95"/>
        </w:rPr>
      </w:pP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  <w:w w:val="95"/>
        </w:rPr>
      </w:pPr>
    </w:p>
    <w:p w:rsidR="00B34CAC" w:rsidRDefault="00B34CAC" w:rsidP="0063617E">
      <w:pPr>
        <w:pStyle w:val="TableParagraph"/>
        <w:spacing w:line="276" w:lineRule="auto"/>
        <w:ind w:left="0"/>
        <w:jc w:val="center"/>
        <w:rPr>
          <w:color w:val="FF0000"/>
          <w:w w:val="95"/>
        </w:rPr>
      </w:pPr>
    </w:p>
    <w:p w:rsidR="00E002CE" w:rsidRPr="00E002CE" w:rsidRDefault="00E002CE" w:rsidP="0063617E">
      <w:pPr>
        <w:pStyle w:val="TableParagraph"/>
        <w:spacing w:line="276" w:lineRule="auto"/>
        <w:ind w:left="0"/>
        <w:jc w:val="center"/>
        <w:rPr>
          <w:color w:val="FF0000"/>
          <w:w w:val="95"/>
        </w:rPr>
      </w:pPr>
      <w:r w:rsidRPr="00E002CE">
        <w:rPr>
          <w:noProof/>
          <w:color w:val="FF0000"/>
          <w:w w:val="95"/>
        </w:rPr>
        <w:lastRenderedPageBreak/>
        <w:drawing>
          <wp:inline distT="0" distB="0" distL="0" distR="0">
            <wp:extent cx="4572000" cy="2743200"/>
            <wp:effectExtent l="19050" t="0" r="19050" b="0"/>
            <wp:docPr id="1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2586" w:rsidRPr="00E002CE" w:rsidRDefault="005D7C36" w:rsidP="0063617E">
      <w:pPr>
        <w:pStyle w:val="TableParagraph"/>
        <w:spacing w:line="276" w:lineRule="auto"/>
        <w:ind w:left="0"/>
        <w:jc w:val="center"/>
      </w:pPr>
      <w:proofErr w:type="spellStart"/>
      <w:r w:rsidRPr="00E002CE">
        <w:rPr>
          <w:w w:val="95"/>
        </w:rPr>
        <w:t>Слика</w:t>
      </w:r>
      <w:proofErr w:type="spellEnd"/>
      <w:r w:rsidR="009E2586" w:rsidRPr="00E002CE">
        <w:rPr>
          <w:w w:val="95"/>
        </w:rPr>
        <w:t xml:space="preserve"> </w:t>
      </w:r>
      <w:r w:rsidR="007F4B5B" w:rsidRPr="00E002CE">
        <w:rPr>
          <w:w w:val="95"/>
        </w:rPr>
        <w:t>8</w:t>
      </w:r>
      <w:r w:rsidR="009E2586" w:rsidRPr="00E002CE">
        <w:rPr>
          <w:w w:val="95"/>
        </w:rPr>
        <w:t xml:space="preserve">: </w:t>
      </w:r>
      <w:r w:rsidR="00584982">
        <w:rPr>
          <w:w w:val="95"/>
          <w:lang/>
        </w:rPr>
        <w:t xml:space="preserve">проф </w:t>
      </w:r>
      <w:proofErr w:type="spellStart"/>
      <w:r w:rsidR="009E2586" w:rsidRPr="00E002CE">
        <w:rPr>
          <w:w w:val="95"/>
        </w:rPr>
        <w:t>др</w:t>
      </w:r>
      <w:proofErr w:type="spellEnd"/>
      <w:r w:rsidR="009E2586" w:rsidRPr="00E002CE">
        <w:rPr>
          <w:w w:val="95"/>
        </w:rPr>
        <w:t xml:space="preserve"> </w:t>
      </w:r>
      <w:proofErr w:type="spellStart"/>
      <w:r w:rsidR="007E45C2" w:rsidRPr="00584982">
        <w:rPr>
          <w:color w:val="FF0000"/>
          <w:w w:val="95"/>
        </w:rPr>
        <w:t>Петар</w:t>
      </w:r>
      <w:proofErr w:type="spellEnd"/>
      <w:r w:rsidR="007E45C2" w:rsidRPr="00584982">
        <w:rPr>
          <w:color w:val="FF0000"/>
          <w:w w:val="95"/>
        </w:rPr>
        <w:t xml:space="preserve"> </w:t>
      </w:r>
      <w:proofErr w:type="spellStart"/>
      <w:r w:rsidR="007E45C2" w:rsidRPr="00584982">
        <w:rPr>
          <w:color w:val="FF0000"/>
          <w:w w:val="95"/>
        </w:rPr>
        <w:t>Кочовић</w:t>
      </w:r>
      <w:proofErr w:type="spellEnd"/>
      <w:r w:rsidR="00E002CE" w:rsidRPr="00E002CE">
        <w:rPr>
          <w:w w:val="95"/>
        </w:rPr>
        <w:t xml:space="preserve"> (</w:t>
      </w:r>
      <w:proofErr w:type="spellStart"/>
      <w:r w:rsidR="00E002CE" w:rsidRPr="00E002CE">
        <w:rPr>
          <w:w w:val="95"/>
        </w:rPr>
        <w:t>Заштита</w:t>
      </w:r>
      <w:proofErr w:type="spellEnd"/>
      <w:r w:rsidR="00E002CE" w:rsidRPr="00E002CE">
        <w:rPr>
          <w:w w:val="95"/>
        </w:rPr>
        <w:t xml:space="preserve"> и </w:t>
      </w:r>
      <w:proofErr w:type="spellStart"/>
      <w:r w:rsidR="00E002CE" w:rsidRPr="00E002CE">
        <w:rPr>
          <w:w w:val="95"/>
        </w:rPr>
        <w:t>безбедност</w:t>
      </w:r>
      <w:proofErr w:type="spellEnd"/>
      <w:r w:rsidR="00E002CE" w:rsidRPr="00E002CE">
        <w:rPr>
          <w:w w:val="95"/>
        </w:rPr>
        <w:t xml:space="preserve"> </w:t>
      </w:r>
      <w:proofErr w:type="spellStart"/>
      <w:r w:rsidR="00E002CE" w:rsidRPr="00E002CE">
        <w:rPr>
          <w:w w:val="95"/>
        </w:rPr>
        <w:t>информација</w:t>
      </w:r>
      <w:proofErr w:type="spellEnd"/>
      <w:r w:rsidR="00E002CE" w:rsidRPr="00E002CE">
        <w:rPr>
          <w:w w:val="95"/>
        </w:rPr>
        <w:t>)</w:t>
      </w:r>
    </w:p>
    <w:p w:rsidR="00084A10" w:rsidRPr="00730E85" w:rsidRDefault="00084A10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084A10" w:rsidRDefault="00084A10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E002CE" w:rsidRPr="00E002CE" w:rsidRDefault="00E002CE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002CE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4572000" cy="2743200"/>
            <wp:effectExtent l="19050" t="0" r="19050" b="0"/>
            <wp:docPr id="14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2586" w:rsidRPr="00E002CE" w:rsidRDefault="005D7C36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002CE">
        <w:rPr>
          <w:rFonts w:ascii="Times New Roman" w:hAnsi="Times New Roman" w:cs="Times New Roman"/>
          <w:color w:val="auto"/>
          <w:sz w:val="22"/>
          <w:szCs w:val="22"/>
        </w:rPr>
        <w:t>Слика</w:t>
      </w:r>
      <w:proofErr w:type="spellEnd"/>
      <w:r w:rsidR="009E2586" w:rsidRPr="00E002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F4B5B" w:rsidRPr="00E002CE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9E2586" w:rsidRPr="00E002C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84982">
        <w:rPr>
          <w:rFonts w:ascii="Times New Roman" w:hAnsi="Times New Roman" w:cs="Times New Roman"/>
          <w:color w:val="auto"/>
          <w:sz w:val="22"/>
          <w:szCs w:val="22"/>
          <w:lang/>
        </w:rPr>
        <w:t xml:space="preserve">проф </w:t>
      </w:r>
      <w:proofErr w:type="spellStart"/>
      <w:r w:rsidR="007E1D59" w:rsidRPr="00E002CE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9E2586" w:rsidRPr="00E002CE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spellEnd"/>
      <w:r w:rsidR="009E2586" w:rsidRPr="00E002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7E45C2" w:rsidRPr="00584982">
        <w:rPr>
          <w:rFonts w:ascii="Times New Roman" w:hAnsi="Times New Roman" w:cs="Times New Roman"/>
          <w:color w:val="FF0000"/>
          <w:sz w:val="22"/>
          <w:szCs w:val="22"/>
        </w:rPr>
        <w:t>Синиша</w:t>
      </w:r>
      <w:proofErr w:type="spellEnd"/>
      <w:r w:rsidR="007E45C2" w:rsidRPr="0058498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="007E45C2" w:rsidRPr="00584982">
        <w:rPr>
          <w:rFonts w:ascii="Times New Roman" w:hAnsi="Times New Roman" w:cs="Times New Roman"/>
          <w:color w:val="FF0000"/>
          <w:sz w:val="22"/>
          <w:szCs w:val="22"/>
        </w:rPr>
        <w:t>Достић</w:t>
      </w:r>
      <w:proofErr w:type="spellEnd"/>
      <w:r w:rsidR="00E002CE" w:rsidRPr="00E002C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E002CE" w:rsidRPr="00E002CE">
        <w:rPr>
          <w:rFonts w:ascii="Times New Roman" w:hAnsi="Times New Roman" w:cs="Times New Roman"/>
          <w:color w:val="auto"/>
          <w:sz w:val="22"/>
          <w:szCs w:val="22"/>
        </w:rPr>
        <w:t>Безбедоносни</w:t>
      </w:r>
      <w:proofErr w:type="spellEnd"/>
      <w:r w:rsidR="00E002CE" w:rsidRPr="00E002C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E002CE" w:rsidRPr="00E002CE">
        <w:rPr>
          <w:rFonts w:ascii="Times New Roman" w:hAnsi="Times New Roman" w:cs="Times New Roman"/>
          <w:color w:val="auto"/>
          <w:sz w:val="22"/>
          <w:szCs w:val="22"/>
        </w:rPr>
        <w:t>менаџмент</w:t>
      </w:r>
      <w:proofErr w:type="spellEnd"/>
      <w:r w:rsidR="00E002CE" w:rsidRPr="00E002CE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</w:rPr>
      </w:pPr>
    </w:p>
    <w:p w:rsidR="00084A10" w:rsidRPr="00730E85" w:rsidRDefault="00084A10" w:rsidP="0063617E">
      <w:pPr>
        <w:pStyle w:val="TableParagraph"/>
        <w:spacing w:line="276" w:lineRule="auto"/>
        <w:ind w:left="0"/>
        <w:jc w:val="center"/>
        <w:rPr>
          <w:color w:val="FF0000"/>
        </w:rPr>
      </w:pPr>
    </w:p>
    <w:p w:rsidR="00C5439F" w:rsidRDefault="00C5439F" w:rsidP="0063617E">
      <w:pPr>
        <w:pStyle w:val="TableParagraph"/>
        <w:spacing w:line="276" w:lineRule="auto"/>
        <w:ind w:left="0"/>
        <w:jc w:val="center"/>
        <w:rPr>
          <w:color w:val="FF0000"/>
        </w:rPr>
      </w:pPr>
      <w:r w:rsidRPr="00C5439F">
        <w:rPr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15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2586" w:rsidRPr="00C5439F" w:rsidRDefault="005D7C36" w:rsidP="0063617E">
      <w:pPr>
        <w:pStyle w:val="TableParagraph"/>
        <w:spacing w:line="276" w:lineRule="auto"/>
        <w:ind w:left="0"/>
        <w:jc w:val="center"/>
      </w:pPr>
      <w:proofErr w:type="spellStart"/>
      <w:r w:rsidRPr="00C5439F">
        <w:t>Слика</w:t>
      </w:r>
      <w:proofErr w:type="spellEnd"/>
      <w:r w:rsidR="009E2586" w:rsidRPr="00C5439F">
        <w:t xml:space="preserve"> 1</w:t>
      </w:r>
      <w:r w:rsidR="007F4B5B" w:rsidRPr="00C5439F">
        <w:t>0</w:t>
      </w:r>
      <w:r w:rsidR="009E2586" w:rsidRPr="00C5439F">
        <w:t xml:space="preserve">: </w:t>
      </w:r>
      <w:r w:rsidR="00584982">
        <w:rPr>
          <w:lang/>
        </w:rPr>
        <w:t xml:space="preserve">проф </w:t>
      </w:r>
      <w:proofErr w:type="spellStart"/>
      <w:r w:rsidR="009E2586" w:rsidRPr="00C5439F">
        <w:t>др</w:t>
      </w:r>
      <w:proofErr w:type="spellEnd"/>
      <w:r w:rsidR="009E2586" w:rsidRPr="00C5439F">
        <w:t xml:space="preserve"> </w:t>
      </w:r>
      <w:proofErr w:type="spellStart"/>
      <w:r w:rsidR="007E45C2" w:rsidRPr="00584982">
        <w:rPr>
          <w:color w:val="FF0000"/>
        </w:rPr>
        <w:t>Стеван</w:t>
      </w:r>
      <w:proofErr w:type="spellEnd"/>
      <w:r w:rsidR="007E45C2" w:rsidRPr="00584982">
        <w:rPr>
          <w:color w:val="FF0000"/>
        </w:rPr>
        <w:t xml:space="preserve"> </w:t>
      </w:r>
      <w:proofErr w:type="spellStart"/>
      <w:r w:rsidR="007E45C2" w:rsidRPr="00584982">
        <w:rPr>
          <w:color w:val="FF0000"/>
        </w:rPr>
        <w:t>Стојановић</w:t>
      </w:r>
      <w:proofErr w:type="spellEnd"/>
      <w:r w:rsidR="00C5439F" w:rsidRPr="00C5439F">
        <w:t xml:space="preserve"> (</w:t>
      </w:r>
      <w:proofErr w:type="spellStart"/>
      <w:r w:rsidR="00C5439F" w:rsidRPr="00C5439F">
        <w:t>Безбедност</w:t>
      </w:r>
      <w:proofErr w:type="spellEnd"/>
      <w:r w:rsidR="00C5439F" w:rsidRPr="00C5439F">
        <w:t xml:space="preserve"> у </w:t>
      </w:r>
      <w:proofErr w:type="spellStart"/>
      <w:r w:rsidR="00C5439F" w:rsidRPr="00C5439F">
        <w:t>ванредним</w:t>
      </w:r>
      <w:proofErr w:type="spellEnd"/>
      <w:r w:rsidR="00C5439F" w:rsidRPr="00C5439F">
        <w:t xml:space="preserve"> </w:t>
      </w:r>
      <w:proofErr w:type="spellStart"/>
      <w:r w:rsidR="00C5439F" w:rsidRPr="00C5439F">
        <w:t>ситуацијама</w:t>
      </w:r>
      <w:proofErr w:type="spellEnd"/>
      <w:r w:rsidR="00C5439F" w:rsidRPr="00C5439F">
        <w:t>)</w:t>
      </w: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</w:rPr>
      </w:pP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</w:rPr>
      </w:pPr>
    </w:p>
    <w:p w:rsidR="003128A4" w:rsidRPr="00730E85" w:rsidRDefault="003128A4" w:rsidP="0063617E">
      <w:pPr>
        <w:pStyle w:val="TableParagraph"/>
        <w:ind w:left="0"/>
        <w:jc w:val="center"/>
        <w:rPr>
          <w:color w:val="FF0000"/>
        </w:rPr>
      </w:pPr>
    </w:p>
    <w:p w:rsidR="003128A4" w:rsidRDefault="003128A4" w:rsidP="0063617E">
      <w:pPr>
        <w:pStyle w:val="TableParagraph"/>
        <w:spacing w:line="276" w:lineRule="auto"/>
        <w:ind w:left="0"/>
        <w:jc w:val="center"/>
        <w:rPr>
          <w:color w:val="FF0000"/>
        </w:rPr>
      </w:pPr>
    </w:p>
    <w:p w:rsidR="00C5439F" w:rsidRPr="00C5439F" w:rsidRDefault="00C5439F" w:rsidP="0063617E">
      <w:pPr>
        <w:pStyle w:val="TableParagraph"/>
        <w:spacing w:line="276" w:lineRule="auto"/>
        <w:ind w:left="0"/>
        <w:jc w:val="center"/>
        <w:rPr>
          <w:color w:val="FF0000"/>
        </w:rPr>
      </w:pPr>
      <w:r w:rsidRPr="00C5439F">
        <w:rPr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16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2C64" w:rsidRPr="00C5439F" w:rsidRDefault="007E45C2" w:rsidP="0063617E">
      <w:pPr>
        <w:pStyle w:val="TableParagraph"/>
        <w:spacing w:line="276" w:lineRule="auto"/>
        <w:ind w:left="0"/>
        <w:jc w:val="center"/>
        <w:rPr>
          <w:sz w:val="20"/>
          <w:szCs w:val="20"/>
        </w:rPr>
      </w:pPr>
      <w:proofErr w:type="spellStart"/>
      <w:r w:rsidRPr="00C5439F">
        <w:t>Слика</w:t>
      </w:r>
      <w:proofErr w:type="spellEnd"/>
      <w:r w:rsidRPr="00C5439F">
        <w:t xml:space="preserve"> 1</w:t>
      </w:r>
      <w:r w:rsidR="007F4B5B" w:rsidRPr="00C5439F">
        <w:t>1</w:t>
      </w:r>
      <w:r w:rsidRPr="00C5439F">
        <w:t xml:space="preserve">: </w:t>
      </w:r>
      <w:r w:rsidR="00584982">
        <w:rPr>
          <w:lang/>
        </w:rPr>
        <w:t xml:space="preserve">проф </w:t>
      </w:r>
      <w:proofErr w:type="spellStart"/>
      <w:r w:rsidR="007E1D59" w:rsidRPr="00C5439F">
        <w:rPr>
          <w:sz w:val="20"/>
          <w:szCs w:val="20"/>
        </w:rPr>
        <w:t>д</w:t>
      </w:r>
      <w:r w:rsidRPr="00C5439F">
        <w:rPr>
          <w:sz w:val="20"/>
          <w:szCs w:val="20"/>
        </w:rPr>
        <w:t>р</w:t>
      </w:r>
      <w:proofErr w:type="spellEnd"/>
      <w:r w:rsidRPr="00C5439F">
        <w:rPr>
          <w:sz w:val="20"/>
          <w:szCs w:val="20"/>
        </w:rPr>
        <w:t xml:space="preserve"> </w:t>
      </w:r>
      <w:proofErr w:type="spellStart"/>
      <w:r w:rsidRPr="00584982">
        <w:rPr>
          <w:color w:val="FF0000"/>
          <w:sz w:val="20"/>
          <w:szCs w:val="20"/>
        </w:rPr>
        <w:t>Божидар</w:t>
      </w:r>
      <w:proofErr w:type="spellEnd"/>
      <w:r w:rsidRPr="00584982">
        <w:rPr>
          <w:color w:val="FF0000"/>
          <w:sz w:val="20"/>
          <w:szCs w:val="20"/>
        </w:rPr>
        <w:t xml:space="preserve"> </w:t>
      </w:r>
      <w:proofErr w:type="spellStart"/>
      <w:r w:rsidRPr="00584982">
        <w:rPr>
          <w:color w:val="FF0000"/>
          <w:sz w:val="20"/>
          <w:szCs w:val="20"/>
        </w:rPr>
        <w:t>Оташевић</w:t>
      </w:r>
      <w:proofErr w:type="spellEnd"/>
      <w:r w:rsidR="00C5439F" w:rsidRPr="00C5439F">
        <w:rPr>
          <w:sz w:val="20"/>
          <w:szCs w:val="20"/>
        </w:rPr>
        <w:t xml:space="preserve"> (</w:t>
      </w:r>
      <w:proofErr w:type="spellStart"/>
      <w:r w:rsidR="00C5439F" w:rsidRPr="00C5439F">
        <w:rPr>
          <w:sz w:val="20"/>
          <w:szCs w:val="20"/>
        </w:rPr>
        <w:t>Криминалистика</w:t>
      </w:r>
      <w:proofErr w:type="spellEnd"/>
      <w:r w:rsidR="00C5439F" w:rsidRPr="00C5439F">
        <w:rPr>
          <w:sz w:val="20"/>
          <w:szCs w:val="20"/>
        </w:rPr>
        <w:t>)</w:t>
      </w: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</w:rPr>
      </w:pPr>
    </w:p>
    <w:p w:rsidR="00084A10" w:rsidRDefault="00084A10" w:rsidP="0063617E">
      <w:pPr>
        <w:pStyle w:val="TableParagraph"/>
        <w:spacing w:line="276" w:lineRule="auto"/>
        <w:ind w:left="0"/>
        <w:jc w:val="center"/>
        <w:rPr>
          <w:color w:val="FF0000"/>
        </w:rPr>
      </w:pPr>
    </w:p>
    <w:p w:rsidR="00C5439F" w:rsidRPr="00C5439F" w:rsidRDefault="00C5439F" w:rsidP="0063617E">
      <w:pPr>
        <w:pStyle w:val="TableParagraph"/>
        <w:spacing w:line="276" w:lineRule="auto"/>
        <w:ind w:left="0"/>
        <w:jc w:val="center"/>
        <w:rPr>
          <w:color w:val="FF0000"/>
        </w:rPr>
      </w:pPr>
      <w:r w:rsidRPr="00C5439F">
        <w:rPr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17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45C2" w:rsidRPr="00C5439F" w:rsidRDefault="007E45C2" w:rsidP="0063617E">
      <w:pPr>
        <w:pStyle w:val="TableParagraph"/>
        <w:spacing w:line="276" w:lineRule="auto"/>
        <w:ind w:left="0"/>
        <w:jc w:val="center"/>
        <w:rPr>
          <w:sz w:val="20"/>
          <w:szCs w:val="20"/>
        </w:rPr>
      </w:pPr>
      <w:proofErr w:type="spellStart"/>
      <w:r w:rsidRPr="00C5439F">
        <w:t>Слика</w:t>
      </w:r>
      <w:proofErr w:type="spellEnd"/>
      <w:r w:rsidRPr="00C5439F">
        <w:t xml:space="preserve"> 1</w:t>
      </w:r>
      <w:r w:rsidR="007F4B5B" w:rsidRPr="00C5439F">
        <w:t>2</w:t>
      </w:r>
      <w:r w:rsidRPr="00C5439F">
        <w:t xml:space="preserve">: </w:t>
      </w:r>
      <w:proofErr w:type="spellStart"/>
      <w:r w:rsidR="007E1D59" w:rsidRPr="00C5439F">
        <w:rPr>
          <w:sz w:val="20"/>
          <w:szCs w:val="20"/>
        </w:rPr>
        <w:t>д</w:t>
      </w:r>
      <w:r w:rsidRPr="00C5439F">
        <w:rPr>
          <w:sz w:val="20"/>
          <w:szCs w:val="20"/>
        </w:rPr>
        <w:t>р</w:t>
      </w:r>
      <w:proofErr w:type="spellEnd"/>
      <w:r w:rsidRPr="00C5439F">
        <w:rPr>
          <w:sz w:val="20"/>
          <w:szCs w:val="20"/>
        </w:rPr>
        <w:t xml:space="preserve"> </w:t>
      </w:r>
      <w:proofErr w:type="spellStart"/>
      <w:r w:rsidRPr="00C5439F">
        <w:rPr>
          <w:sz w:val="20"/>
          <w:szCs w:val="20"/>
        </w:rPr>
        <w:t>Бранко</w:t>
      </w:r>
      <w:proofErr w:type="spellEnd"/>
      <w:r w:rsidRPr="00C5439F">
        <w:rPr>
          <w:sz w:val="20"/>
          <w:szCs w:val="20"/>
        </w:rPr>
        <w:t xml:space="preserve"> </w:t>
      </w:r>
      <w:proofErr w:type="spellStart"/>
      <w:proofErr w:type="gramStart"/>
      <w:r w:rsidRPr="00C5439F">
        <w:rPr>
          <w:sz w:val="20"/>
          <w:szCs w:val="20"/>
        </w:rPr>
        <w:t>Тешановић</w:t>
      </w:r>
      <w:proofErr w:type="spellEnd"/>
      <w:r w:rsidR="00C5439F" w:rsidRPr="00C5439F">
        <w:rPr>
          <w:sz w:val="20"/>
          <w:szCs w:val="20"/>
        </w:rPr>
        <w:t xml:space="preserve">  (</w:t>
      </w:r>
      <w:proofErr w:type="spellStart"/>
      <w:proofErr w:type="gramEnd"/>
      <w:r w:rsidR="00C5439F" w:rsidRPr="00C5439F">
        <w:rPr>
          <w:sz w:val="20"/>
          <w:szCs w:val="20"/>
        </w:rPr>
        <w:t>Макроекономија</w:t>
      </w:r>
      <w:proofErr w:type="spellEnd"/>
      <w:r w:rsidR="00C5439F" w:rsidRPr="00C5439F">
        <w:rPr>
          <w:sz w:val="20"/>
          <w:szCs w:val="20"/>
        </w:rPr>
        <w:t>)</w:t>
      </w:r>
    </w:p>
    <w:p w:rsidR="00084A10" w:rsidRPr="00730E85" w:rsidRDefault="00084A10" w:rsidP="0063617E">
      <w:pPr>
        <w:pStyle w:val="TableParagraph"/>
        <w:ind w:left="0"/>
        <w:jc w:val="center"/>
        <w:rPr>
          <w:color w:val="FF0000"/>
        </w:rPr>
      </w:pPr>
    </w:p>
    <w:p w:rsidR="00084A10" w:rsidRDefault="00084A10" w:rsidP="0063617E">
      <w:pPr>
        <w:pStyle w:val="TableParagraph"/>
        <w:spacing w:line="276" w:lineRule="auto"/>
        <w:ind w:left="0"/>
        <w:jc w:val="center"/>
        <w:rPr>
          <w:color w:val="FF0000"/>
        </w:rPr>
      </w:pPr>
    </w:p>
    <w:p w:rsidR="00DB51ED" w:rsidRPr="00DB51ED" w:rsidRDefault="00DB51ED" w:rsidP="0063617E">
      <w:pPr>
        <w:pStyle w:val="TableParagraph"/>
        <w:spacing w:line="276" w:lineRule="auto"/>
        <w:ind w:left="0"/>
        <w:jc w:val="center"/>
        <w:rPr>
          <w:color w:val="FF0000"/>
        </w:rPr>
      </w:pPr>
      <w:r w:rsidRPr="00DB51ED">
        <w:rPr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18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45C2" w:rsidRPr="00DB51ED" w:rsidRDefault="007E45C2" w:rsidP="0063617E">
      <w:pPr>
        <w:pStyle w:val="TableParagraph"/>
        <w:spacing w:line="276" w:lineRule="auto"/>
        <w:ind w:left="0"/>
        <w:jc w:val="center"/>
      </w:pPr>
      <w:proofErr w:type="spellStart"/>
      <w:r w:rsidRPr="00DB51ED">
        <w:t>Слика</w:t>
      </w:r>
      <w:proofErr w:type="spellEnd"/>
      <w:r w:rsidRPr="00DB51ED">
        <w:t xml:space="preserve"> 1</w:t>
      </w:r>
      <w:r w:rsidR="007F4B5B" w:rsidRPr="00DB51ED">
        <w:t>3</w:t>
      </w:r>
      <w:r w:rsidRPr="00DB51ED">
        <w:t xml:space="preserve">: </w:t>
      </w:r>
      <w:proofErr w:type="spellStart"/>
      <w:r w:rsidR="007E1D59" w:rsidRPr="00DB51ED">
        <w:rPr>
          <w:sz w:val="20"/>
          <w:szCs w:val="20"/>
        </w:rPr>
        <w:t>д</w:t>
      </w:r>
      <w:r w:rsidR="002F764C" w:rsidRPr="00DB51ED">
        <w:rPr>
          <w:sz w:val="20"/>
          <w:szCs w:val="20"/>
        </w:rPr>
        <w:t>р</w:t>
      </w:r>
      <w:proofErr w:type="spellEnd"/>
      <w:r w:rsidR="002F764C" w:rsidRPr="00DB51ED">
        <w:rPr>
          <w:sz w:val="20"/>
          <w:szCs w:val="20"/>
        </w:rPr>
        <w:t xml:space="preserve"> </w:t>
      </w:r>
      <w:proofErr w:type="spellStart"/>
      <w:r w:rsidR="002F764C" w:rsidRPr="00DB51ED">
        <w:rPr>
          <w:sz w:val="20"/>
          <w:szCs w:val="20"/>
        </w:rPr>
        <w:t>Горан</w:t>
      </w:r>
      <w:proofErr w:type="spellEnd"/>
      <w:r w:rsidR="002F764C" w:rsidRPr="00DB51ED">
        <w:rPr>
          <w:sz w:val="20"/>
          <w:szCs w:val="20"/>
        </w:rPr>
        <w:t xml:space="preserve"> </w:t>
      </w:r>
      <w:proofErr w:type="spellStart"/>
      <w:r w:rsidR="002F764C" w:rsidRPr="00DB51ED">
        <w:rPr>
          <w:sz w:val="20"/>
          <w:szCs w:val="20"/>
        </w:rPr>
        <w:t>Матић</w:t>
      </w:r>
      <w:proofErr w:type="spellEnd"/>
      <w:r w:rsidR="00DB51ED" w:rsidRPr="00DB51ED">
        <w:rPr>
          <w:sz w:val="20"/>
          <w:szCs w:val="20"/>
        </w:rPr>
        <w:t xml:space="preserve"> (</w:t>
      </w:r>
      <w:proofErr w:type="spellStart"/>
      <w:r w:rsidR="00DB51ED" w:rsidRPr="00DB51ED">
        <w:rPr>
          <w:sz w:val="20"/>
          <w:szCs w:val="20"/>
        </w:rPr>
        <w:t>Основи</w:t>
      </w:r>
      <w:proofErr w:type="spellEnd"/>
      <w:r w:rsidR="00DB51ED" w:rsidRPr="00DB51ED">
        <w:rPr>
          <w:sz w:val="20"/>
          <w:szCs w:val="20"/>
        </w:rPr>
        <w:t xml:space="preserve"> </w:t>
      </w:r>
      <w:proofErr w:type="spellStart"/>
      <w:r w:rsidR="00DB51ED" w:rsidRPr="00DB51ED">
        <w:rPr>
          <w:sz w:val="20"/>
          <w:szCs w:val="20"/>
        </w:rPr>
        <w:t>безбедности</w:t>
      </w:r>
      <w:proofErr w:type="spellEnd"/>
      <w:r w:rsidR="00DB51ED" w:rsidRPr="00DB51ED">
        <w:rPr>
          <w:sz w:val="20"/>
          <w:szCs w:val="20"/>
        </w:rPr>
        <w:t>)</w:t>
      </w:r>
    </w:p>
    <w:p w:rsidR="00084A10" w:rsidRPr="00730E85" w:rsidRDefault="00084A10" w:rsidP="0063617E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84A10" w:rsidRPr="00730E85" w:rsidRDefault="00084A10" w:rsidP="0063617E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3128A4" w:rsidRPr="00730E85" w:rsidRDefault="003128A4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</w:p>
    <w:p w:rsidR="00DB51ED" w:rsidRDefault="00DB51ED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DB51ED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19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DB51ED">
        <w:rPr>
          <w:rFonts w:ascii="Times New Roman" w:hAnsi="Times New Roman" w:cs="Times New Roman"/>
          <w:color w:val="FF0000"/>
        </w:rPr>
        <w:t xml:space="preserve"> </w:t>
      </w:r>
    </w:p>
    <w:p w:rsidR="002F764C" w:rsidRDefault="002F764C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155B3">
        <w:rPr>
          <w:rFonts w:ascii="Times New Roman" w:hAnsi="Times New Roman" w:cs="Times New Roman"/>
        </w:rPr>
        <w:t>Слика</w:t>
      </w:r>
      <w:proofErr w:type="spellEnd"/>
      <w:r w:rsidRPr="000155B3">
        <w:rPr>
          <w:rFonts w:ascii="Times New Roman" w:hAnsi="Times New Roman" w:cs="Times New Roman"/>
        </w:rPr>
        <w:t xml:space="preserve"> 1</w:t>
      </w:r>
      <w:r w:rsidR="007F4B5B" w:rsidRPr="000155B3">
        <w:rPr>
          <w:rFonts w:ascii="Times New Roman" w:hAnsi="Times New Roman" w:cs="Times New Roman"/>
        </w:rPr>
        <w:t>4</w:t>
      </w:r>
      <w:r w:rsidRPr="000155B3">
        <w:rPr>
          <w:rFonts w:ascii="Times New Roman" w:hAnsi="Times New Roman" w:cs="Times New Roman"/>
        </w:rPr>
        <w:t xml:space="preserve">: </w:t>
      </w:r>
      <w:proofErr w:type="spellStart"/>
      <w:r w:rsidR="007E1D59" w:rsidRPr="000155B3">
        <w:rPr>
          <w:rFonts w:ascii="Times New Roman" w:hAnsi="Times New Roman" w:cs="Times New Roman"/>
          <w:sz w:val="20"/>
          <w:szCs w:val="20"/>
        </w:rPr>
        <w:t>д</w:t>
      </w:r>
      <w:r w:rsidRPr="000155B3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Зоран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Пешић</w:t>
      </w:r>
      <w:proofErr w:type="spellEnd"/>
      <w:r w:rsidR="00DB51ED" w:rsidRPr="000155B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B51ED" w:rsidRPr="000155B3">
        <w:rPr>
          <w:rFonts w:ascii="Times New Roman" w:hAnsi="Times New Roman" w:cs="Times New Roman"/>
          <w:sz w:val="20"/>
          <w:szCs w:val="20"/>
        </w:rPr>
        <w:t>Политички</w:t>
      </w:r>
      <w:proofErr w:type="spellEnd"/>
      <w:r w:rsidR="00DB51ED"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51ED" w:rsidRPr="000155B3">
        <w:rPr>
          <w:rFonts w:ascii="Times New Roman" w:hAnsi="Times New Roman" w:cs="Times New Roman"/>
          <w:sz w:val="20"/>
          <w:szCs w:val="20"/>
        </w:rPr>
        <w:t>систем</w:t>
      </w:r>
      <w:proofErr w:type="spellEnd"/>
      <w:r w:rsidR="00DB51ED" w:rsidRPr="000155B3">
        <w:rPr>
          <w:rFonts w:ascii="Times New Roman" w:hAnsi="Times New Roman" w:cs="Times New Roman"/>
          <w:sz w:val="20"/>
          <w:szCs w:val="20"/>
        </w:rPr>
        <w:t>)</w:t>
      </w:r>
    </w:p>
    <w:p w:rsidR="000155B3" w:rsidRPr="000155B3" w:rsidRDefault="000155B3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1ED" w:rsidRPr="000155B3" w:rsidRDefault="000155B3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5B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72000" cy="2743200"/>
            <wp:effectExtent l="19050" t="0" r="19050" b="0"/>
            <wp:docPr id="21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51ED" w:rsidRPr="000155B3" w:rsidRDefault="00DB51ED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155B3">
        <w:rPr>
          <w:rFonts w:ascii="Times New Roman" w:hAnsi="Times New Roman" w:cs="Times New Roman"/>
        </w:rPr>
        <w:t>Слика</w:t>
      </w:r>
      <w:proofErr w:type="spellEnd"/>
      <w:r w:rsidRPr="000155B3">
        <w:rPr>
          <w:rFonts w:ascii="Times New Roman" w:hAnsi="Times New Roman" w:cs="Times New Roman"/>
        </w:rPr>
        <w:t xml:space="preserve"> 15: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Зоран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Пешић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Међународни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>)</w:t>
      </w:r>
    </w:p>
    <w:p w:rsidR="00084A10" w:rsidRPr="00730E85" w:rsidRDefault="00084A10" w:rsidP="0063617E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084A10" w:rsidRDefault="00084A10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</w:p>
    <w:p w:rsidR="000155B3" w:rsidRPr="000155B3" w:rsidRDefault="000155B3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0155B3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38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F764C" w:rsidRDefault="002F764C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155B3">
        <w:rPr>
          <w:rFonts w:ascii="Times New Roman" w:hAnsi="Times New Roman" w:cs="Times New Roman"/>
        </w:rPr>
        <w:t>Слика</w:t>
      </w:r>
      <w:proofErr w:type="spellEnd"/>
      <w:r w:rsidRPr="000155B3">
        <w:rPr>
          <w:rFonts w:ascii="Times New Roman" w:hAnsi="Times New Roman" w:cs="Times New Roman"/>
        </w:rPr>
        <w:t xml:space="preserve"> 1</w:t>
      </w:r>
      <w:r w:rsidR="00DB51ED" w:rsidRPr="000155B3">
        <w:rPr>
          <w:rFonts w:ascii="Times New Roman" w:hAnsi="Times New Roman" w:cs="Times New Roman"/>
        </w:rPr>
        <w:t>6</w:t>
      </w:r>
      <w:r w:rsidRPr="000155B3">
        <w:rPr>
          <w:rFonts w:ascii="Times New Roman" w:hAnsi="Times New Roman" w:cs="Times New Roman"/>
        </w:rPr>
        <w:t>:</w:t>
      </w:r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1D59" w:rsidRPr="000155B3">
        <w:rPr>
          <w:rFonts w:ascii="Times New Roman" w:hAnsi="Times New Roman" w:cs="Times New Roman"/>
          <w:sz w:val="20"/>
          <w:szCs w:val="20"/>
        </w:rPr>
        <w:t>д</w:t>
      </w:r>
      <w:r w:rsidRPr="000155B3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Енес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Сукић</w:t>
      </w:r>
      <w:proofErr w:type="spellEnd"/>
      <w:r w:rsidR="000155B3" w:rsidRPr="000155B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155B3" w:rsidRPr="000155B3">
        <w:rPr>
          <w:rFonts w:ascii="Times New Roman" w:hAnsi="Times New Roman" w:cs="Times New Roman"/>
          <w:sz w:val="20"/>
          <w:szCs w:val="20"/>
        </w:rPr>
        <w:t>Основи</w:t>
      </w:r>
      <w:proofErr w:type="spellEnd"/>
      <w:r w:rsidR="000155B3"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55B3" w:rsidRPr="000155B3">
        <w:rPr>
          <w:rFonts w:ascii="Times New Roman" w:hAnsi="Times New Roman" w:cs="Times New Roman"/>
          <w:sz w:val="20"/>
          <w:szCs w:val="20"/>
        </w:rPr>
        <w:t>информационих</w:t>
      </w:r>
      <w:proofErr w:type="spellEnd"/>
      <w:r w:rsidR="000155B3"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55B3" w:rsidRPr="000155B3">
        <w:rPr>
          <w:rFonts w:ascii="Times New Roman" w:hAnsi="Times New Roman" w:cs="Times New Roman"/>
          <w:sz w:val="20"/>
          <w:szCs w:val="20"/>
        </w:rPr>
        <w:t>система</w:t>
      </w:r>
      <w:proofErr w:type="spellEnd"/>
      <w:r w:rsidR="000155B3" w:rsidRPr="000155B3">
        <w:rPr>
          <w:rFonts w:ascii="Times New Roman" w:hAnsi="Times New Roman" w:cs="Times New Roman"/>
          <w:sz w:val="20"/>
          <w:szCs w:val="20"/>
        </w:rPr>
        <w:t>)</w:t>
      </w:r>
    </w:p>
    <w:p w:rsidR="000155B3" w:rsidRPr="000155B3" w:rsidRDefault="000155B3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4A10" w:rsidRPr="00730E85" w:rsidRDefault="00084A10" w:rsidP="006361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84A10" w:rsidRDefault="00084A10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155B3" w:rsidRPr="000155B3" w:rsidRDefault="000155B3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155B3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572000" cy="2743200"/>
            <wp:effectExtent l="19050" t="0" r="19050" b="0"/>
            <wp:docPr id="39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F764C" w:rsidRPr="000155B3" w:rsidRDefault="002F764C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155B3">
        <w:rPr>
          <w:rFonts w:ascii="Times New Roman" w:hAnsi="Times New Roman" w:cs="Times New Roman"/>
          <w:sz w:val="20"/>
          <w:szCs w:val="20"/>
        </w:rPr>
        <w:t>Слика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1</w:t>
      </w:r>
      <w:r w:rsidR="00DB51ED" w:rsidRPr="000155B3">
        <w:rPr>
          <w:rFonts w:ascii="Times New Roman" w:hAnsi="Times New Roman" w:cs="Times New Roman"/>
          <w:sz w:val="20"/>
          <w:szCs w:val="20"/>
        </w:rPr>
        <w:t>7</w:t>
      </w:r>
      <w:r w:rsidRPr="000155B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Горан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55B3">
        <w:rPr>
          <w:rFonts w:ascii="Times New Roman" w:hAnsi="Times New Roman" w:cs="Times New Roman"/>
          <w:sz w:val="20"/>
          <w:szCs w:val="20"/>
        </w:rPr>
        <w:t>Николић</w:t>
      </w:r>
      <w:proofErr w:type="spellEnd"/>
      <w:r w:rsidR="000155B3" w:rsidRPr="000155B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155B3" w:rsidRPr="000155B3">
        <w:rPr>
          <w:rFonts w:ascii="Times New Roman" w:hAnsi="Times New Roman" w:cs="Times New Roman"/>
          <w:sz w:val="20"/>
          <w:szCs w:val="20"/>
        </w:rPr>
        <w:t>Обавештајне</w:t>
      </w:r>
      <w:proofErr w:type="spellEnd"/>
      <w:r w:rsidR="000155B3" w:rsidRPr="000155B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0155B3" w:rsidRPr="000155B3">
        <w:rPr>
          <w:rFonts w:ascii="Times New Roman" w:hAnsi="Times New Roman" w:cs="Times New Roman"/>
          <w:sz w:val="20"/>
          <w:szCs w:val="20"/>
        </w:rPr>
        <w:t>безбедоносне</w:t>
      </w:r>
      <w:proofErr w:type="spellEnd"/>
      <w:r w:rsidR="000155B3" w:rsidRPr="000155B3">
        <w:rPr>
          <w:rFonts w:ascii="Times New Roman" w:hAnsi="Times New Roman" w:cs="Times New Roman"/>
          <w:sz w:val="20"/>
          <w:szCs w:val="20"/>
        </w:rPr>
        <w:t xml:space="preserve"> службе)</w:t>
      </w:r>
    </w:p>
    <w:p w:rsidR="00084A10" w:rsidRPr="00730E85" w:rsidRDefault="00084A10" w:rsidP="006361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84A10" w:rsidRDefault="00084A10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155B3" w:rsidRPr="000155B3" w:rsidRDefault="000155B3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155B3">
        <w:rPr>
          <w:rFonts w:ascii="Times New Roman" w:hAnsi="Times New Roman" w:cs="Times New Roman"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4572000" cy="2743200"/>
            <wp:effectExtent l="19050" t="0" r="19050" b="0"/>
            <wp:docPr id="40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F764C" w:rsidRDefault="002F764C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155B3">
        <w:rPr>
          <w:rFonts w:ascii="Times New Roman" w:hAnsi="Times New Roman" w:cs="Times New Roman"/>
          <w:sz w:val="20"/>
          <w:szCs w:val="20"/>
        </w:rPr>
        <w:t>Слика</w:t>
      </w:r>
      <w:proofErr w:type="spellEnd"/>
      <w:r w:rsidRPr="000155B3">
        <w:rPr>
          <w:rFonts w:ascii="Times New Roman" w:hAnsi="Times New Roman" w:cs="Times New Roman"/>
          <w:sz w:val="20"/>
          <w:szCs w:val="20"/>
        </w:rPr>
        <w:t xml:space="preserve"> </w:t>
      </w:r>
      <w:r w:rsidR="007F4B5B" w:rsidRPr="000155B3">
        <w:rPr>
          <w:rFonts w:ascii="Times New Roman" w:hAnsi="Times New Roman" w:cs="Times New Roman"/>
          <w:sz w:val="20"/>
          <w:szCs w:val="20"/>
        </w:rPr>
        <w:t>1</w:t>
      </w:r>
      <w:r w:rsidR="00DB51ED" w:rsidRPr="000155B3">
        <w:rPr>
          <w:rFonts w:ascii="Times New Roman" w:hAnsi="Times New Roman" w:cs="Times New Roman"/>
          <w:sz w:val="20"/>
          <w:szCs w:val="20"/>
        </w:rPr>
        <w:t>8</w:t>
      </w:r>
      <w:r w:rsidRPr="000155B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B51ED" w:rsidRPr="000155B3">
        <w:rPr>
          <w:rFonts w:ascii="Times New Roman" w:hAnsi="Times New Roman" w:cs="Times New Roman"/>
          <w:sz w:val="20"/>
          <w:szCs w:val="20"/>
        </w:rPr>
        <w:t>проф</w:t>
      </w:r>
      <w:proofErr w:type="spellEnd"/>
      <w:r w:rsidR="00DB51ED" w:rsidRPr="000155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4B5B" w:rsidRPr="000155B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="007F4B5B" w:rsidRPr="000155B3">
        <w:rPr>
          <w:rFonts w:ascii="Times New Roman" w:hAnsi="Times New Roman" w:cs="Times New Roman"/>
          <w:sz w:val="20"/>
          <w:szCs w:val="20"/>
        </w:rPr>
        <w:t xml:space="preserve"> </w:t>
      </w:r>
      <w:r w:rsidR="00DB51ED" w:rsidRPr="000155B3">
        <w:rPr>
          <w:rFonts w:ascii="Times New Roman" w:hAnsi="Times New Roman" w:cs="Times New Roman"/>
          <w:sz w:val="20"/>
          <w:szCs w:val="20"/>
        </w:rPr>
        <w:t>Младен Вуруна (</w:t>
      </w:r>
      <w:r w:rsidR="000155B3" w:rsidRPr="000155B3">
        <w:rPr>
          <w:rFonts w:ascii="Times New Roman" w:hAnsi="Times New Roman" w:cs="Times New Roman"/>
          <w:sz w:val="20"/>
          <w:szCs w:val="20"/>
        </w:rPr>
        <w:t>С</w:t>
      </w:r>
      <w:r w:rsidR="00DB51ED" w:rsidRPr="000155B3">
        <w:rPr>
          <w:rFonts w:ascii="Times New Roman" w:hAnsi="Times New Roman" w:cs="Times New Roman"/>
          <w:sz w:val="20"/>
          <w:szCs w:val="20"/>
        </w:rPr>
        <w:t>истем управљања заштитом животне средине)</w:t>
      </w:r>
    </w:p>
    <w:p w:rsidR="009874A3" w:rsidRPr="000155B3" w:rsidRDefault="009874A3" w:rsidP="0063617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17E" w:rsidRDefault="0063617E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9874A3" w:rsidRPr="009874A3" w:rsidRDefault="009874A3" w:rsidP="0063617E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874A3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572000" cy="2743200"/>
            <wp:effectExtent l="19050" t="0" r="19050" b="0"/>
            <wp:docPr id="44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84A10" w:rsidRDefault="00CD72F5" w:rsidP="0063617E">
      <w:pPr>
        <w:pStyle w:val="TableParagraph"/>
        <w:ind w:left="0"/>
        <w:jc w:val="center"/>
      </w:pPr>
      <w:proofErr w:type="spellStart"/>
      <w:r w:rsidRPr="009874A3">
        <w:t>Слика</w:t>
      </w:r>
      <w:proofErr w:type="spellEnd"/>
      <w:r w:rsidRPr="009874A3">
        <w:t xml:space="preserve"> 19: </w:t>
      </w:r>
      <w:proofErr w:type="spellStart"/>
      <w:r w:rsidRPr="009874A3">
        <w:t>Др</w:t>
      </w:r>
      <w:proofErr w:type="spellEnd"/>
      <w:r w:rsidRPr="009874A3">
        <w:t xml:space="preserve"> </w:t>
      </w:r>
      <w:proofErr w:type="spellStart"/>
      <w:r w:rsidRPr="009874A3">
        <w:t>Звездан</w:t>
      </w:r>
      <w:proofErr w:type="spellEnd"/>
      <w:r w:rsidRPr="009874A3">
        <w:t xml:space="preserve"> </w:t>
      </w:r>
      <w:proofErr w:type="spellStart"/>
      <w:r w:rsidRPr="009874A3">
        <w:t>Радојковић</w:t>
      </w:r>
      <w:proofErr w:type="spellEnd"/>
      <w:r w:rsidRPr="009874A3">
        <w:t xml:space="preserve"> (</w:t>
      </w:r>
      <w:proofErr w:type="spellStart"/>
      <w:r w:rsidRPr="009874A3">
        <w:t>Тероризам</w:t>
      </w:r>
      <w:proofErr w:type="spellEnd"/>
      <w:r w:rsidRPr="009874A3">
        <w:t xml:space="preserve"> и </w:t>
      </w:r>
      <w:proofErr w:type="spellStart"/>
      <w:r w:rsidRPr="009874A3">
        <w:t>организовани</w:t>
      </w:r>
      <w:proofErr w:type="spellEnd"/>
      <w:r w:rsidRPr="009874A3">
        <w:t xml:space="preserve"> криминал)</w:t>
      </w:r>
    </w:p>
    <w:p w:rsidR="009874A3" w:rsidRPr="009874A3" w:rsidRDefault="009874A3" w:rsidP="0063617E">
      <w:pPr>
        <w:pStyle w:val="TableParagraph"/>
        <w:ind w:left="0"/>
        <w:jc w:val="center"/>
      </w:pPr>
    </w:p>
    <w:p w:rsidR="00CD72F5" w:rsidRDefault="00CD72F5" w:rsidP="0063617E">
      <w:pPr>
        <w:pStyle w:val="TableParagraph"/>
        <w:ind w:left="0"/>
        <w:jc w:val="center"/>
        <w:rPr>
          <w:color w:val="FF0000"/>
        </w:rPr>
      </w:pPr>
    </w:p>
    <w:p w:rsidR="009874A3" w:rsidRDefault="009874A3" w:rsidP="009874A3">
      <w:pPr>
        <w:pStyle w:val="TableParagraph"/>
        <w:spacing w:line="276" w:lineRule="auto"/>
        <w:ind w:left="0"/>
        <w:jc w:val="center"/>
        <w:rPr>
          <w:color w:val="FF0000"/>
        </w:rPr>
      </w:pPr>
      <w:r w:rsidRPr="009874A3">
        <w:rPr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45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D72F5" w:rsidRPr="009874A3" w:rsidRDefault="00CD72F5" w:rsidP="0063617E">
      <w:pPr>
        <w:pStyle w:val="TableParagraph"/>
        <w:ind w:left="0"/>
        <w:jc w:val="center"/>
      </w:pPr>
      <w:proofErr w:type="spellStart"/>
      <w:r w:rsidRPr="009874A3">
        <w:t>Слика</w:t>
      </w:r>
      <w:proofErr w:type="spellEnd"/>
      <w:r w:rsidRPr="009874A3">
        <w:t xml:space="preserve"> 20: </w:t>
      </w:r>
      <w:proofErr w:type="spellStart"/>
      <w:r w:rsidR="009874A3" w:rsidRPr="009874A3">
        <w:t>проф</w:t>
      </w:r>
      <w:proofErr w:type="spellEnd"/>
      <w:r w:rsidR="009874A3" w:rsidRPr="009874A3">
        <w:t xml:space="preserve"> </w:t>
      </w:r>
      <w:proofErr w:type="spellStart"/>
      <w:r w:rsidRPr="009874A3">
        <w:t>др</w:t>
      </w:r>
      <w:proofErr w:type="spellEnd"/>
      <w:r w:rsidRPr="009874A3">
        <w:t xml:space="preserve"> Драган Триван (Детективска делатност)</w:t>
      </w:r>
    </w:p>
    <w:p w:rsidR="00CD72F5" w:rsidRDefault="00CD72F5" w:rsidP="0063617E">
      <w:pPr>
        <w:pStyle w:val="TableParagraph"/>
        <w:ind w:left="0"/>
        <w:jc w:val="center"/>
        <w:rPr>
          <w:color w:val="FF0000"/>
        </w:rPr>
      </w:pPr>
    </w:p>
    <w:p w:rsidR="009874A3" w:rsidRDefault="009874A3" w:rsidP="009874A3">
      <w:pPr>
        <w:pStyle w:val="TableParagraph"/>
        <w:spacing w:line="276" w:lineRule="auto"/>
        <w:ind w:left="0"/>
        <w:jc w:val="center"/>
        <w:rPr>
          <w:color w:val="FF0000"/>
        </w:rPr>
      </w:pPr>
      <w:r w:rsidRPr="009874A3">
        <w:rPr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46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D72F5" w:rsidRDefault="00CD72F5" w:rsidP="009874A3">
      <w:pPr>
        <w:pStyle w:val="TableParagraph"/>
        <w:ind w:left="0"/>
        <w:jc w:val="center"/>
      </w:pPr>
      <w:proofErr w:type="spellStart"/>
      <w:r w:rsidRPr="009874A3">
        <w:t>Слика</w:t>
      </w:r>
      <w:proofErr w:type="spellEnd"/>
      <w:r w:rsidRPr="009874A3">
        <w:t xml:space="preserve"> 21: </w:t>
      </w:r>
      <w:proofErr w:type="spellStart"/>
      <w:r w:rsidR="009874A3" w:rsidRPr="009874A3">
        <w:t>проф</w:t>
      </w:r>
      <w:proofErr w:type="spellEnd"/>
      <w:r w:rsidR="009874A3" w:rsidRPr="009874A3">
        <w:t xml:space="preserve"> </w:t>
      </w:r>
      <w:proofErr w:type="spellStart"/>
      <w:r w:rsidR="009874A3" w:rsidRPr="009874A3">
        <w:t>д</w:t>
      </w:r>
      <w:r w:rsidRPr="009874A3">
        <w:t>р</w:t>
      </w:r>
      <w:proofErr w:type="spellEnd"/>
      <w:r w:rsidRPr="009874A3">
        <w:t xml:space="preserve"> Драгољуб Секуловић (Основи геополитике)</w:t>
      </w:r>
    </w:p>
    <w:p w:rsidR="001479D1" w:rsidRDefault="001479D1" w:rsidP="009874A3">
      <w:pPr>
        <w:pStyle w:val="TableParagraph"/>
        <w:ind w:left="0"/>
        <w:jc w:val="center"/>
      </w:pPr>
    </w:p>
    <w:p w:rsidR="001479D1" w:rsidRPr="009874A3" w:rsidRDefault="001479D1" w:rsidP="009874A3">
      <w:pPr>
        <w:pStyle w:val="TableParagraph"/>
        <w:ind w:left="0"/>
        <w:jc w:val="center"/>
      </w:pPr>
    </w:p>
    <w:p w:rsidR="009874A3" w:rsidRDefault="009874A3" w:rsidP="009874A3">
      <w:pPr>
        <w:pStyle w:val="TableParagraph"/>
        <w:ind w:left="0"/>
        <w:jc w:val="center"/>
        <w:rPr>
          <w:color w:val="FF0000"/>
        </w:rPr>
      </w:pPr>
    </w:p>
    <w:p w:rsidR="009874A3" w:rsidRPr="00CD72F5" w:rsidRDefault="009874A3" w:rsidP="001479D1">
      <w:pPr>
        <w:pStyle w:val="TableParagraph"/>
        <w:spacing w:line="276" w:lineRule="auto"/>
        <w:ind w:left="0"/>
        <w:jc w:val="center"/>
        <w:rPr>
          <w:color w:val="FF0000"/>
        </w:rPr>
      </w:pPr>
      <w:r w:rsidRPr="009874A3">
        <w:rPr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47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84A10" w:rsidRDefault="00CD72F5" w:rsidP="0063617E">
      <w:pPr>
        <w:pStyle w:val="TableParagraph"/>
        <w:spacing w:line="276" w:lineRule="auto"/>
        <w:ind w:left="0"/>
        <w:jc w:val="center"/>
      </w:pPr>
      <w:proofErr w:type="spellStart"/>
      <w:r w:rsidRPr="009874A3">
        <w:t>Слика</w:t>
      </w:r>
      <w:proofErr w:type="spellEnd"/>
      <w:r w:rsidRPr="009874A3">
        <w:t xml:space="preserve"> 2</w:t>
      </w:r>
      <w:r w:rsidR="009874A3" w:rsidRPr="009874A3">
        <w:t>2</w:t>
      </w:r>
      <w:r w:rsidRPr="009874A3">
        <w:t>:</w:t>
      </w:r>
      <w:r w:rsidR="009874A3" w:rsidRPr="009874A3">
        <w:t xml:space="preserve"> </w:t>
      </w:r>
      <w:proofErr w:type="spellStart"/>
      <w:r w:rsidR="009874A3" w:rsidRPr="009874A3">
        <w:t>Др</w:t>
      </w:r>
      <w:proofErr w:type="spellEnd"/>
      <w:r w:rsidR="009874A3" w:rsidRPr="009874A3">
        <w:t xml:space="preserve"> </w:t>
      </w:r>
      <w:proofErr w:type="spellStart"/>
      <w:r w:rsidR="009874A3" w:rsidRPr="009874A3">
        <w:t>Милан</w:t>
      </w:r>
      <w:proofErr w:type="spellEnd"/>
      <w:r w:rsidR="009874A3" w:rsidRPr="009874A3">
        <w:t xml:space="preserve"> Радосављевић (Управљање променама и конфликтима)</w:t>
      </w:r>
    </w:p>
    <w:p w:rsidR="001479D1" w:rsidRPr="009874A3" w:rsidRDefault="001479D1" w:rsidP="0063617E">
      <w:pPr>
        <w:pStyle w:val="TableParagraph"/>
        <w:spacing w:line="276" w:lineRule="auto"/>
        <w:ind w:left="0"/>
        <w:jc w:val="center"/>
      </w:pPr>
    </w:p>
    <w:p w:rsidR="009874A3" w:rsidRPr="009874A3" w:rsidRDefault="009874A3" w:rsidP="0063617E">
      <w:pPr>
        <w:pStyle w:val="TableParagraph"/>
        <w:spacing w:line="276" w:lineRule="auto"/>
        <w:ind w:left="0"/>
        <w:jc w:val="center"/>
        <w:rPr>
          <w:color w:val="FF0000"/>
        </w:rPr>
      </w:pPr>
    </w:p>
    <w:p w:rsidR="0086017A" w:rsidRDefault="0086017A" w:rsidP="0063617E">
      <w:pPr>
        <w:pStyle w:val="TableParagraph"/>
        <w:spacing w:line="276" w:lineRule="auto"/>
        <w:ind w:left="0"/>
        <w:jc w:val="center"/>
        <w:rPr>
          <w:color w:val="FF0000"/>
        </w:rPr>
      </w:pPr>
      <w:r w:rsidRPr="0086017A">
        <w:rPr>
          <w:noProof/>
          <w:color w:val="FF0000"/>
        </w:rPr>
        <w:drawing>
          <wp:inline distT="0" distB="0" distL="0" distR="0">
            <wp:extent cx="4572000" cy="2743200"/>
            <wp:effectExtent l="19050" t="0" r="19050" b="0"/>
            <wp:docPr id="41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E2586" w:rsidRPr="0086017A" w:rsidRDefault="005D7C36" w:rsidP="0063617E">
      <w:pPr>
        <w:pStyle w:val="TableParagraph"/>
        <w:spacing w:line="276" w:lineRule="auto"/>
        <w:ind w:left="0"/>
        <w:jc w:val="center"/>
      </w:pPr>
      <w:proofErr w:type="spellStart"/>
      <w:r w:rsidRPr="0086017A">
        <w:t>Слика</w:t>
      </w:r>
      <w:proofErr w:type="spellEnd"/>
      <w:r w:rsidR="009E2586" w:rsidRPr="0086017A">
        <w:t xml:space="preserve"> </w:t>
      </w:r>
      <w:r w:rsidR="009874A3">
        <w:t>23</w:t>
      </w:r>
      <w:r w:rsidR="009E2586" w:rsidRPr="0086017A">
        <w:t xml:space="preserve">: </w:t>
      </w:r>
      <w:proofErr w:type="spellStart"/>
      <w:r w:rsidR="009E2586" w:rsidRPr="0086017A">
        <w:t>Владана</w:t>
      </w:r>
      <w:proofErr w:type="spellEnd"/>
      <w:r w:rsidR="009E2586" w:rsidRPr="0086017A">
        <w:t xml:space="preserve"> </w:t>
      </w:r>
      <w:proofErr w:type="spellStart"/>
      <w:r w:rsidR="009E2586" w:rsidRPr="0086017A">
        <w:t>Лилић</w:t>
      </w:r>
      <w:proofErr w:type="spellEnd"/>
      <w:r w:rsidR="00E31BD7" w:rsidRPr="0086017A">
        <w:t xml:space="preserve">, </w:t>
      </w:r>
      <w:proofErr w:type="spellStart"/>
      <w:r w:rsidR="009E2586" w:rsidRPr="0086017A">
        <w:t>мастер</w:t>
      </w:r>
      <w:proofErr w:type="spellEnd"/>
      <w:r w:rsidR="0086017A" w:rsidRPr="0086017A">
        <w:t xml:space="preserve"> (</w:t>
      </w:r>
      <w:proofErr w:type="spellStart"/>
      <w:r w:rsidR="0086017A" w:rsidRPr="0086017A">
        <w:t>руски</w:t>
      </w:r>
      <w:proofErr w:type="spellEnd"/>
      <w:r w:rsidR="0086017A" w:rsidRPr="0086017A">
        <w:t xml:space="preserve"> </w:t>
      </w:r>
      <w:proofErr w:type="spellStart"/>
      <w:r w:rsidR="0086017A" w:rsidRPr="0086017A">
        <w:t>језик</w:t>
      </w:r>
      <w:proofErr w:type="spellEnd"/>
      <w:r w:rsidR="0086017A" w:rsidRPr="0086017A">
        <w:t>)</w:t>
      </w:r>
    </w:p>
    <w:p w:rsidR="00084A10" w:rsidRPr="00730E85" w:rsidRDefault="00084A10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084A10" w:rsidRPr="00730E85" w:rsidRDefault="00084A10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E31BD7" w:rsidRPr="00730E85" w:rsidRDefault="00E31BD7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E31BD7" w:rsidRDefault="00E31BD7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86017A" w:rsidRPr="0086017A" w:rsidRDefault="0086017A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86017A">
        <w:rPr>
          <w:rFonts w:ascii="Times New Roman" w:hAnsi="Times New Roman" w:cs="Times New Roman"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4572000" cy="2743200"/>
            <wp:effectExtent l="19050" t="0" r="19050" b="0"/>
            <wp:docPr id="42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E2586" w:rsidRPr="0086017A" w:rsidRDefault="005D7C36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86017A">
        <w:rPr>
          <w:rFonts w:ascii="Times New Roman" w:hAnsi="Times New Roman" w:cs="Times New Roman"/>
          <w:color w:val="auto"/>
          <w:sz w:val="22"/>
          <w:szCs w:val="22"/>
        </w:rPr>
        <w:t>Слика</w:t>
      </w:r>
      <w:proofErr w:type="spellEnd"/>
      <w:r w:rsidR="009E2586" w:rsidRPr="008601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F4B5B" w:rsidRPr="0086017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874A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E2586" w:rsidRPr="0086017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spellStart"/>
      <w:r w:rsidR="009E2586" w:rsidRPr="0086017A">
        <w:rPr>
          <w:rFonts w:ascii="Times New Roman" w:hAnsi="Times New Roman" w:cs="Times New Roman"/>
          <w:color w:val="auto"/>
          <w:sz w:val="22"/>
          <w:szCs w:val="22"/>
        </w:rPr>
        <w:t>Јелена</w:t>
      </w:r>
      <w:proofErr w:type="spellEnd"/>
      <w:r w:rsidR="009E2586" w:rsidRPr="008601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E2586" w:rsidRPr="0086017A">
        <w:rPr>
          <w:rFonts w:ascii="Times New Roman" w:hAnsi="Times New Roman" w:cs="Times New Roman"/>
          <w:color w:val="auto"/>
          <w:sz w:val="22"/>
          <w:szCs w:val="22"/>
        </w:rPr>
        <w:t>Думањић</w:t>
      </w:r>
      <w:proofErr w:type="spellEnd"/>
      <w:r w:rsidR="00E31BD7" w:rsidRPr="0086017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E31BD7" w:rsidRPr="0086017A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="009E2586" w:rsidRPr="0086017A">
        <w:rPr>
          <w:rFonts w:ascii="Times New Roman" w:hAnsi="Times New Roman" w:cs="Times New Roman"/>
          <w:color w:val="auto"/>
          <w:sz w:val="22"/>
          <w:szCs w:val="22"/>
        </w:rPr>
        <w:t>астер</w:t>
      </w:r>
      <w:proofErr w:type="spellEnd"/>
      <w:r w:rsidR="0086017A" w:rsidRPr="0086017A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86017A" w:rsidRPr="0086017A">
        <w:rPr>
          <w:rFonts w:ascii="Times New Roman" w:hAnsi="Times New Roman" w:cs="Times New Roman"/>
          <w:color w:val="auto"/>
          <w:sz w:val="22"/>
          <w:szCs w:val="22"/>
        </w:rPr>
        <w:t>француски</w:t>
      </w:r>
      <w:proofErr w:type="spellEnd"/>
      <w:r w:rsidR="0086017A" w:rsidRPr="008601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86017A" w:rsidRPr="0086017A">
        <w:rPr>
          <w:rFonts w:ascii="Times New Roman" w:hAnsi="Times New Roman" w:cs="Times New Roman"/>
          <w:color w:val="auto"/>
          <w:sz w:val="22"/>
          <w:szCs w:val="22"/>
        </w:rPr>
        <w:t>језик</w:t>
      </w:r>
      <w:proofErr w:type="spellEnd"/>
      <w:r w:rsidR="0086017A" w:rsidRPr="0086017A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084A10" w:rsidRPr="00730E85" w:rsidRDefault="00084A10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084A10" w:rsidRPr="00730E85" w:rsidRDefault="00084A10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CD72F5" w:rsidRDefault="00CD72F5" w:rsidP="001479D1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CD72F5">
        <w:rPr>
          <w:rFonts w:ascii="Times New Roman" w:hAnsi="Times New Roman" w:cs="Times New Roman"/>
          <w:noProof/>
          <w:color w:val="FF0000"/>
          <w:sz w:val="22"/>
          <w:szCs w:val="22"/>
        </w:rPr>
        <w:drawing>
          <wp:inline distT="0" distB="0" distL="0" distR="0">
            <wp:extent cx="4572000" cy="2743200"/>
            <wp:effectExtent l="19050" t="0" r="19050" b="0"/>
            <wp:docPr id="43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Pr="00CD72F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7E1D59" w:rsidRPr="00CD72F5" w:rsidRDefault="007E1D59" w:rsidP="0063617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CD72F5">
        <w:rPr>
          <w:rFonts w:ascii="Times New Roman" w:hAnsi="Times New Roman" w:cs="Times New Roman"/>
          <w:color w:val="auto"/>
          <w:sz w:val="22"/>
          <w:szCs w:val="22"/>
        </w:rPr>
        <w:t>Слика</w:t>
      </w:r>
      <w:proofErr w:type="spellEnd"/>
      <w:r w:rsidRPr="00CD72F5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9874A3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CD72F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spellStart"/>
      <w:r w:rsidRPr="00CD72F5">
        <w:rPr>
          <w:rFonts w:ascii="Times New Roman" w:hAnsi="Times New Roman" w:cs="Times New Roman"/>
          <w:color w:val="auto"/>
          <w:sz w:val="20"/>
          <w:szCs w:val="20"/>
        </w:rPr>
        <w:t>Биљана</w:t>
      </w:r>
      <w:proofErr w:type="spellEnd"/>
      <w:r w:rsidRPr="00CD72F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CD72F5">
        <w:rPr>
          <w:rFonts w:ascii="Times New Roman" w:hAnsi="Times New Roman" w:cs="Times New Roman"/>
          <w:color w:val="auto"/>
          <w:sz w:val="20"/>
          <w:szCs w:val="20"/>
        </w:rPr>
        <w:t>Васев</w:t>
      </w:r>
      <w:proofErr w:type="spellEnd"/>
      <w:proofErr w:type="gramStart"/>
      <w:r w:rsidR="00E31BD7" w:rsidRPr="00CD72F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CD72F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E31BD7" w:rsidRPr="00CD72F5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Pr="00CD72F5">
        <w:rPr>
          <w:rFonts w:ascii="Times New Roman" w:hAnsi="Times New Roman" w:cs="Times New Roman"/>
          <w:color w:val="auto"/>
          <w:sz w:val="20"/>
          <w:szCs w:val="20"/>
        </w:rPr>
        <w:t>астер</w:t>
      </w:r>
      <w:proofErr w:type="spellEnd"/>
      <w:proofErr w:type="gramEnd"/>
      <w:r w:rsidR="00CD72F5" w:rsidRPr="00CD72F5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spellStart"/>
      <w:r w:rsidR="00CD72F5" w:rsidRPr="00CD72F5">
        <w:rPr>
          <w:rFonts w:ascii="Times New Roman" w:hAnsi="Times New Roman" w:cs="Times New Roman"/>
          <w:color w:val="auto"/>
          <w:sz w:val="20"/>
          <w:szCs w:val="20"/>
        </w:rPr>
        <w:t>енглески</w:t>
      </w:r>
      <w:proofErr w:type="spellEnd"/>
      <w:r w:rsidR="00CD72F5" w:rsidRPr="00CD72F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CD72F5" w:rsidRPr="00CD72F5">
        <w:rPr>
          <w:rFonts w:ascii="Times New Roman" w:hAnsi="Times New Roman" w:cs="Times New Roman"/>
          <w:color w:val="auto"/>
          <w:sz w:val="20"/>
          <w:szCs w:val="20"/>
        </w:rPr>
        <w:t>језик</w:t>
      </w:r>
      <w:proofErr w:type="spellEnd"/>
      <w:r w:rsidR="00CD72F5" w:rsidRPr="00CD72F5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E2586" w:rsidRPr="00730E85" w:rsidRDefault="009E2586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A62C64" w:rsidRPr="00730E85" w:rsidRDefault="00A62C64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C0023F" w:rsidRPr="00730E85" w:rsidRDefault="00C0023F" w:rsidP="0063617E">
      <w:pPr>
        <w:pStyle w:val="Default"/>
        <w:ind w:left="-108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C0023F" w:rsidRPr="00730E85" w:rsidRDefault="00C0023F" w:rsidP="0063617E">
      <w:pPr>
        <w:pStyle w:val="Default"/>
        <w:ind w:left="-108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C0023F" w:rsidRPr="00730E85" w:rsidRDefault="00C0023F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9E2586" w:rsidRPr="00730E85" w:rsidRDefault="009E2586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9E2586" w:rsidRPr="00730E85" w:rsidRDefault="009E2586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9E2586" w:rsidRPr="00730E85" w:rsidRDefault="009E2586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9E2586" w:rsidRPr="00730E85" w:rsidRDefault="009E2586" w:rsidP="0063617E">
      <w:pPr>
        <w:pStyle w:val="Defaul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5C21DE" w:rsidRPr="005D7C36" w:rsidRDefault="005C21DE" w:rsidP="0063617E">
      <w:pPr>
        <w:spacing w:after="100" w:line="276" w:lineRule="auto"/>
        <w:jc w:val="center"/>
        <w:rPr>
          <w:rFonts w:ascii="Times New Roman" w:hAnsi="Times New Roman" w:cs="Times New Roman"/>
        </w:rPr>
      </w:pPr>
    </w:p>
    <w:sectPr w:rsidR="005C21DE" w:rsidRPr="005D7C36" w:rsidSect="005D7C36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233C"/>
    <w:rsid w:val="000140DD"/>
    <w:rsid w:val="000155B3"/>
    <w:rsid w:val="00064F67"/>
    <w:rsid w:val="0006546D"/>
    <w:rsid w:val="000654A4"/>
    <w:rsid w:val="00084A10"/>
    <w:rsid w:val="00093961"/>
    <w:rsid w:val="000A69A2"/>
    <w:rsid w:val="000D48B1"/>
    <w:rsid w:val="000E1699"/>
    <w:rsid w:val="00116ACD"/>
    <w:rsid w:val="00127E35"/>
    <w:rsid w:val="001479D1"/>
    <w:rsid w:val="001544C5"/>
    <w:rsid w:val="00165ADD"/>
    <w:rsid w:val="0018133B"/>
    <w:rsid w:val="00181421"/>
    <w:rsid w:val="001A412D"/>
    <w:rsid w:val="001C3190"/>
    <w:rsid w:val="001C405C"/>
    <w:rsid w:val="001F7F11"/>
    <w:rsid w:val="00200399"/>
    <w:rsid w:val="002269F8"/>
    <w:rsid w:val="00243F5C"/>
    <w:rsid w:val="00273529"/>
    <w:rsid w:val="00277654"/>
    <w:rsid w:val="00286EC2"/>
    <w:rsid w:val="0029249D"/>
    <w:rsid w:val="002F50D9"/>
    <w:rsid w:val="002F764C"/>
    <w:rsid w:val="003128A4"/>
    <w:rsid w:val="00347EFF"/>
    <w:rsid w:val="0035066F"/>
    <w:rsid w:val="00355BE2"/>
    <w:rsid w:val="00370023"/>
    <w:rsid w:val="00374AC1"/>
    <w:rsid w:val="00381A09"/>
    <w:rsid w:val="00393D50"/>
    <w:rsid w:val="003A6ABE"/>
    <w:rsid w:val="003D5784"/>
    <w:rsid w:val="003F481F"/>
    <w:rsid w:val="00411DC4"/>
    <w:rsid w:val="00420564"/>
    <w:rsid w:val="00422EAE"/>
    <w:rsid w:val="004301EB"/>
    <w:rsid w:val="004518E4"/>
    <w:rsid w:val="00474183"/>
    <w:rsid w:val="004A1ABA"/>
    <w:rsid w:val="004B2E62"/>
    <w:rsid w:val="004E3F4B"/>
    <w:rsid w:val="004F5854"/>
    <w:rsid w:val="004F5D11"/>
    <w:rsid w:val="00552F6E"/>
    <w:rsid w:val="00563576"/>
    <w:rsid w:val="00564F9B"/>
    <w:rsid w:val="00572426"/>
    <w:rsid w:val="0057517F"/>
    <w:rsid w:val="00584982"/>
    <w:rsid w:val="00587D91"/>
    <w:rsid w:val="005C21DE"/>
    <w:rsid w:val="005C2CE1"/>
    <w:rsid w:val="005D213D"/>
    <w:rsid w:val="005D7C36"/>
    <w:rsid w:val="005D7CAA"/>
    <w:rsid w:val="006014B0"/>
    <w:rsid w:val="00606785"/>
    <w:rsid w:val="006077B1"/>
    <w:rsid w:val="00626384"/>
    <w:rsid w:val="006305AA"/>
    <w:rsid w:val="0063617E"/>
    <w:rsid w:val="006770F6"/>
    <w:rsid w:val="0069474A"/>
    <w:rsid w:val="006D59E6"/>
    <w:rsid w:val="006E036C"/>
    <w:rsid w:val="00707FA1"/>
    <w:rsid w:val="00721BEE"/>
    <w:rsid w:val="00730E85"/>
    <w:rsid w:val="00761F01"/>
    <w:rsid w:val="0078086E"/>
    <w:rsid w:val="007C5B05"/>
    <w:rsid w:val="007E1D59"/>
    <w:rsid w:val="007E45C2"/>
    <w:rsid w:val="007F3116"/>
    <w:rsid w:val="007F4B5B"/>
    <w:rsid w:val="00817188"/>
    <w:rsid w:val="00830F52"/>
    <w:rsid w:val="0086017A"/>
    <w:rsid w:val="00894BCD"/>
    <w:rsid w:val="008B4541"/>
    <w:rsid w:val="008D10E1"/>
    <w:rsid w:val="008D1CE1"/>
    <w:rsid w:val="008E5EAC"/>
    <w:rsid w:val="0090269E"/>
    <w:rsid w:val="009106FE"/>
    <w:rsid w:val="00915F96"/>
    <w:rsid w:val="0092233C"/>
    <w:rsid w:val="0094516E"/>
    <w:rsid w:val="00964663"/>
    <w:rsid w:val="009874A3"/>
    <w:rsid w:val="00996674"/>
    <w:rsid w:val="009D0829"/>
    <w:rsid w:val="009D6D0E"/>
    <w:rsid w:val="009E2586"/>
    <w:rsid w:val="009E56F6"/>
    <w:rsid w:val="00A23409"/>
    <w:rsid w:val="00A25BAC"/>
    <w:rsid w:val="00A4749D"/>
    <w:rsid w:val="00A62C64"/>
    <w:rsid w:val="00A8613D"/>
    <w:rsid w:val="00A93FF6"/>
    <w:rsid w:val="00A95262"/>
    <w:rsid w:val="00B021D1"/>
    <w:rsid w:val="00B25EAA"/>
    <w:rsid w:val="00B34CAC"/>
    <w:rsid w:val="00B61DBF"/>
    <w:rsid w:val="00B90DDD"/>
    <w:rsid w:val="00BA0E1B"/>
    <w:rsid w:val="00BA7C27"/>
    <w:rsid w:val="00BC5682"/>
    <w:rsid w:val="00BD3531"/>
    <w:rsid w:val="00BF32A8"/>
    <w:rsid w:val="00C0023F"/>
    <w:rsid w:val="00C055D2"/>
    <w:rsid w:val="00C0581A"/>
    <w:rsid w:val="00C20D9B"/>
    <w:rsid w:val="00C23D6B"/>
    <w:rsid w:val="00C46310"/>
    <w:rsid w:val="00C5439F"/>
    <w:rsid w:val="00C741F1"/>
    <w:rsid w:val="00C93EC3"/>
    <w:rsid w:val="00C96001"/>
    <w:rsid w:val="00CC2F01"/>
    <w:rsid w:val="00CC7666"/>
    <w:rsid w:val="00CD24BC"/>
    <w:rsid w:val="00CD5DAB"/>
    <w:rsid w:val="00CD72F5"/>
    <w:rsid w:val="00D61CF2"/>
    <w:rsid w:val="00D80347"/>
    <w:rsid w:val="00DA4AE3"/>
    <w:rsid w:val="00DB51ED"/>
    <w:rsid w:val="00DC1B6C"/>
    <w:rsid w:val="00DD4245"/>
    <w:rsid w:val="00E002CE"/>
    <w:rsid w:val="00E258CD"/>
    <w:rsid w:val="00E25FDC"/>
    <w:rsid w:val="00E3032A"/>
    <w:rsid w:val="00E31BD7"/>
    <w:rsid w:val="00E7024D"/>
    <w:rsid w:val="00E934F0"/>
    <w:rsid w:val="00EB5718"/>
    <w:rsid w:val="00EB6082"/>
    <w:rsid w:val="00EF4B2F"/>
    <w:rsid w:val="00F234CC"/>
    <w:rsid w:val="00F90971"/>
    <w:rsid w:val="00F9115A"/>
    <w:rsid w:val="00F92146"/>
    <w:rsid w:val="00FB026C"/>
    <w:rsid w:val="00FC4AA7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65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5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65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7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7654"/>
    <w:pPr>
      <w:spacing w:after="1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223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034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03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Samovrednovanje%20Ustanova%20FPSP%20februar%202024\Samovrednovanje%20Ustanova%20febr%202024\Prilog%205.1%20Nastavni%20proces\OAS%20B%20DLS\Book1%20OAS%20Bezbednost%20DL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Sheet1!$A$72:$A$84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Sheet1!$B$72:$B$84</c:f>
              <c:numCache>
                <c:formatCode>General</c:formatCode>
                <c:ptCount val="13"/>
                <c:pt idx="0">
                  <c:v>4.42</c:v>
                </c:pt>
                <c:pt idx="1">
                  <c:v>4.4400000000000004</c:v>
                </c:pt>
                <c:pt idx="2">
                  <c:v>4.46</c:v>
                </c:pt>
                <c:pt idx="3">
                  <c:v>4.54</c:v>
                </c:pt>
                <c:pt idx="4">
                  <c:v>4.5599999999999996</c:v>
                </c:pt>
                <c:pt idx="5">
                  <c:v>4.42</c:v>
                </c:pt>
                <c:pt idx="6">
                  <c:v>4.3599999999999985</c:v>
                </c:pt>
                <c:pt idx="7">
                  <c:v>4.28</c:v>
                </c:pt>
                <c:pt idx="8">
                  <c:v>4.34</c:v>
                </c:pt>
                <c:pt idx="9">
                  <c:v>4.3199999999999985</c:v>
                </c:pt>
                <c:pt idx="10">
                  <c:v>4.5599999999999996</c:v>
                </c:pt>
                <c:pt idx="11">
                  <c:v>4.4800000000000004</c:v>
                </c:pt>
                <c:pt idx="12">
                  <c:v>4.46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Sheet1!$A$72:$A$84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Sheet1!$C$72:$C$84</c:f>
              <c:numCache>
                <c:formatCode>General</c:formatCode>
                <c:ptCount val="13"/>
                <c:pt idx="0">
                  <c:v>4.4000000000000004</c:v>
                </c:pt>
                <c:pt idx="1">
                  <c:v>4.46</c:v>
                </c:pt>
                <c:pt idx="2">
                  <c:v>4.4800000000000004</c:v>
                </c:pt>
                <c:pt idx="3">
                  <c:v>4.5599999999999996</c:v>
                </c:pt>
                <c:pt idx="4">
                  <c:v>4.58</c:v>
                </c:pt>
                <c:pt idx="5">
                  <c:v>4.4400000000000004</c:v>
                </c:pt>
                <c:pt idx="6">
                  <c:v>4.4000000000000004</c:v>
                </c:pt>
                <c:pt idx="7">
                  <c:v>4.3199999999999985</c:v>
                </c:pt>
                <c:pt idx="8">
                  <c:v>4.3599999999999985</c:v>
                </c:pt>
                <c:pt idx="9">
                  <c:v>4.34</c:v>
                </c:pt>
                <c:pt idx="10">
                  <c:v>4.58</c:v>
                </c:pt>
                <c:pt idx="11">
                  <c:v>4.5</c:v>
                </c:pt>
                <c:pt idx="12">
                  <c:v>4.4800000000000004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Sheet1!$A$72:$A$84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Sheet1!$D$72:$D$84</c:f>
              <c:numCache>
                <c:formatCode>General</c:formatCode>
                <c:ptCount val="13"/>
                <c:pt idx="0">
                  <c:v>4.45</c:v>
                </c:pt>
                <c:pt idx="1">
                  <c:v>4.4700000000000024</c:v>
                </c:pt>
                <c:pt idx="2">
                  <c:v>4.49</c:v>
                </c:pt>
                <c:pt idx="3">
                  <c:v>4.57</c:v>
                </c:pt>
                <c:pt idx="4">
                  <c:v>4.58</c:v>
                </c:pt>
                <c:pt idx="5">
                  <c:v>4.46</c:v>
                </c:pt>
                <c:pt idx="6">
                  <c:v>4.4300000000000024</c:v>
                </c:pt>
                <c:pt idx="7">
                  <c:v>4.33</c:v>
                </c:pt>
                <c:pt idx="8">
                  <c:v>4.37</c:v>
                </c:pt>
                <c:pt idx="9">
                  <c:v>4.3599999999999985</c:v>
                </c:pt>
                <c:pt idx="10">
                  <c:v>4.58</c:v>
                </c:pt>
                <c:pt idx="11">
                  <c:v>4.5199999999999996</c:v>
                </c:pt>
                <c:pt idx="12">
                  <c:v>4.5</c:v>
                </c:pt>
              </c:numCache>
            </c:numRef>
          </c:val>
        </c:ser>
        <c:marker val="1"/>
        <c:axId val="150109568"/>
        <c:axId val="184210176"/>
      </c:lineChart>
      <c:catAx>
        <c:axId val="150109568"/>
        <c:scaling>
          <c:orientation val="minMax"/>
        </c:scaling>
        <c:axPos val="b"/>
        <c:tickLblPos val="nextTo"/>
        <c:crossAx val="184210176"/>
        <c:crosses val="autoZero"/>
        <c:auto val="1"/>
        <c:lblAlgn val="ctr"/>
        <c:lblOffset val="100"/>
      </c:catAx>
      <c:valAx>
        <c:axId val="184210176"/>
        <c:scaling>
          <c:orientation val="minMax"/>
        </c:scaling>
        <c:axPos val="l"/>
        <c:majorGridlines/>
        <c:numFmt formatCode="General" sourceLinked="1"/>
        <c:tickLblPos val="nextTo"/>
        <c:crossAx val="150109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Sheet1!$P$87:$P$99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Sheet1!$Q$87:$Q$99</c:f>
              <c:numCache>
                <c:formatCode>General</c:formatCode>
                <c:ptCount val="13"/>
                <c:pt idx="0">
                  <c:v>4.68</c:v>
                </c:pt>
                <c:pt idx="1">
                  <c:v>4.6399999999999997</c:v>
                </c:pt>
                <c:pt idx="2">
                  <c:v>4.6199999999999966</c:v>
                </c:pt>
                <c:pt idx="3">
                  <c:v>4.6399999999999997</c:v>
                </c:pt>
                <c:pt idx="4">
                  <c:v>4.6399999999999997</c:v>
                </c:pt>
                <c:pt idx="5">
                  <c:v>4.68</c:v>
                </c:pt>
                <c:pt idx="6">
                  <c:v>4.6599999999999975</c:v>
                </c:pt>
                <c:pt idx="7">
                  <c:v>4.54</c:v>
                </c:pt>
                <c:pt idx="8">
                  <c:v>4.6199999999999966</c:v>
                </c:pt>
                <c:pt idx="9">
                  <c:v>4.84</c:v>
                </c:pt>
                <c:pt idx="10">
                  <c:v>4.6399999999999997</c:v>
                </c:pt>
                <c:pt idx="11">
                  <c:v>4.6199999999999966</c:v>
                </c:pt>
                <c:pt idx="12">
                  <c:v>4.72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Sheet1!$P$87:$P$99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Sheet1!$R$87:$R$99</c:f>
              <c:numCache>
                <c:formatCode>General</c:formatCode>
                <c:ptCount val="13"/>
                <c:pt idx="0">
                  <c:v>4.7</c:v>
                </c:pt>
                <c:pt idx="1">
                  <c:v>4.6599999999999975</c:v>
                </c:pt>
                <c:pt idx="2">
                  <c:v>4.6399999999999997</c:v>
                </c:pt>
                <c:pt idx="3">
                  <c:v>4.6599999999999975</c:v>
                </c:pt>
                <c:pt idx="4">
                  <c:v>4.6599999999999975</c:v>
                </c:pt>
                <c:pt idx="5">
                  <c:v>4.68</c:v>
                </c:pt>
                <c:pt idx="6">
                  <c:v>4.68</c:v>
                </c:pt>
                <c:pt idx="7">
                  <c:v>4.58</c:v>
                </c:pt>
                <c:pt idx="8">
                  <c:v>4.6399999999999997</c:v>
                </c:pt>
                <c:pt idx="9">
                  <c:v>4.84</c:v>
                </c:pt>
                <c:pt idx="10">
                  <c:v>4.68</c:v>
                </c:pt>
                <c:pt idx="11">
                  <c:v>4.7</c:v>
                </c:pt>
                <c:pt idx="12">
                  <c:v>4.72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Sheet1!$P$87:$P$99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Sheet1!$S$87:$S$99</c:f>
              <c:numCache>
                <c:formatCode>General</c:formatCode>
                <c:ptCount val="13"/>
                <c:pt idx="0">
                  <c:v>4.72</c:v>
                </c:pt>
                <c:pt idx="1">
                  <c:v>4.68</c:v>
                </c:pt>
                <c:pt idx="2">
                  <c:v>4.6599999999999975</c:v>
                </c:pt>
                <c:pt idx="3">
                  <c:v>4.67</c:v>
                </c:pt>
                <c:pt idx="4">
                  <c:v>4.67</c:v>
                </c:pt>
                <c:pt idx="5">
                  <c:v>4.68</c:v>
                </c:pt>
                <c:pt idx="6">
                  <c:v>4.68</c:v>
                </c:pt>
                <c:pt idx="7">
                  <c:v>4.59</c:v>
                </c:pt>
                <c:pt idx="8">
                  <c:v>4.6499999999999995</c:v>
                </c:pt>
                <c:pt idx="9">
                  <c:v>4.84</c:v>
                </c:pt>
                <c:pt idx="10">
                  <c:v>4.6899999999999995</c:v>
                </c:pt>
                <c:pt idx="11">
                  <c:v>4.72</c:v>
                </c:pt>
                <c:pt idx="12">
                  <c:v>4.72</c:v>
                </c:pt>
              </c:numCache>
            </c:numRef>
          </c:val>
        </c:ser>
        <c:marker val="1"/>
        <c:axId val="177220224"/>
        <c:axId val="177222016"/>
      </c:lineChart>
      <c:catAx>
        <c:axId val="177220224"/>
        <c:scaling>
          <c:orientation val="minMax"/>
        </c:scaling>
        <c:axPos val="b"/>
        <c:tickLblPos val="nextTo"/>
        <c:crossAx val="177222016"/>
        <c:crosses val="autoZero"/>
        <c:auto val="1"/>
        <c:lblAlgn val="ctr"/>
        <c:lblOffset val="100"/>
      </c:catAx>
      <c:valAx>
        <c:axId val="177222016"/>
        <c:scaling>
          <c:orientation val="minMax"/>
        </c:scaling>
        <c:axPos val="l"/>
        <c:majorGridlines/>
        <c:numFmt formatCode="General" sourceLinked="1"/>
        <c:tickLblPos val="nextTo"/>
        <c:crossAx val="177220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Sheet1!$U$87:$U$99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Sheet1!$V$87:$V$99</c:f>
              <c:numCache>
                <c:formatCode>General</c:formatCode>
                <c:ptCount val="13"/>
                <c:pt idx="0">
                  <c:v>4.74</c:v>
                </c:pt>
                <c:pt idx="1">
                  <c:v>4.74</c:v>
                </c:pt>
                <c:pt idx="2">
                  <c:v>4.6599999999999975</c:v>
                </c:pt>
                <c:pt idx="3">
                  <c:v>4.6399999999999997</c:v>
                </c:pt>
                <c:pt idx="4">
                  <c:v>4.6199999999999966</c:v>
                </c:pt>
                <c:pt idx="5">
                  <c:v>4.8</c:v>
                </c:pt>
                <c:pt idx="6">
                  <c:v>4.84</c:v>
                </c:pt>
                <c:pt idx="7">
                  <c:v>4.8199999999999985</c:v>
                </c:pt>
                <c:pt idx="8">
                  <c:v>4.8</c:v>
                </c:pt>
                <c:pt idx="9">
                  <c:v>4.8199999999999985</c:v>
                </c:pt>
                <c:pt idx="10">
                  <c:v>4.76</c:v>
                </c:pt>
                <c:pt idx="11">
                  <c:v>4.4800000000000004</c:v>
                </c:pt>
                <c:pt idx="12">
                  <c:v>4.5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Sheet1!$U$87:$U$99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Sheet1!$W$87:$W$99</c:f>
              <c:numCache>
                <c:formatCode>General</c:formatCode>
                <c:ptCount val="13"/>
                <c:pt idx="0">
                  <c:v>4.76</c:v>
                </c:pt>
                <c:pt idx="1">
                  <c:v>4.76</c:v>
                </c:pt>
                <c:pt idx="2">
                  <c:v>4.7</c:v>
                </c:pt>
                <c:pt idx="3">
                  <c:v>4.68</c:v>
                </c:pt>
                <c:pt idx="4">
                  <c:v>4.6399999999999997</c:v>
                </c:pt>
                <c:pt idx="5">
                  <c:v>4.8199999999999985</c:v>
                </c:pt>
                <c:pt idx="6">
                  <c:v>4.84</c:v>
                </c:pt>
                <c:pt idx="7">
                  <c:v>4.8199999999999985</c:v>
                </c:pt>
                <c:pt idx="8">
                  <c:v>4.8199999999999985</c:v>
                </c:pt>
                <c:pt idx="9">
                  <c:v>4.84</c:v>
                </c:pt>
                <c:pt idx="10">
                  <c:v>4.8</c:v>
                </c:pt>
                <c:pt idx="11">
                  <c:v>4.5199999999999996</c:v>
                </c:pt>
                <c:pt idx="12">
                  <c:v>4.5199999999999996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Sheet1!$U$87:$U$99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Sheet1!$X$87:$X$99</c:f>
              <c:numCache>
                <c:formatCode>General</c:formatCode>
                <c:ptCount val="13"/>
                <c:pt idx="0">
                  <c:v>4.78</c:v>
                </c:pt>
                <c:pt idx="1">
                  <c:v>4.78</c:v>
                </c:pt>
                <c:pt idx="2">
                  <c:v>4.72</c:v>
                </c:pt>
                <c:pt idx="3">
                  <c:v>4.6899999999999995</c:v>
                </c:pt>
                <c:pt idx="4">
                  <c:v>4.6499999999999995</c:v>
                </c:pt>
                <c:pt idx="5">
                  <c:v>4.83</c:v>
                </c:pt>
                <c:pt idx="6">
                  <c:v>4.84</c:v>
                </c:pt>
                <c:pt idx="7">
                  <c:v>4.83</c:v>
                </c:pt>
                <c:pt idx="8">
                  <c:v>4.83</c:v>
                </c:pt>
                <c:pt idx="9">
                  <c:v>4.84</c:v>
                </c:pt>
                <c:pt idx="10">
                  <c:v>4.8099999999999996</c:v>
                </c:pt>
                <c:pt idx="11">
                  <c:v>4.54</c:v>
                </c:pt>
                <c:pt idx="12">
                  <c:v>4.53</c:v>
                </c:pt>
              </c:numCache>
            </c:numRef>
          </c:val>
        </c:ser>
        <c:marker val="1"/>
        <c:axId val="177243648"/>
        <c:axId val="177245184"/>
      </c:lineChart>
      <c:catAx>
        <c:axId val="177243648"/>
        <c:scaling>
          <c:orientation val="minMax"/>
        </c:scaling>
        <c:axPos val="b"/>
        <c:tickLblPos val="nextTo"/>
        <c:crossAx val="177245184"/>
        <c:crosses val="autoZero"/>
        <c:auto val="1"/>
        <c:lblAlgn val="ctr"/>
        <c:lblOffset val="100"/>
      </c:catAx>
      <c:valAx>
        <c:axId val="177245184"/>
        <c:scaling>
          <c:orientation val="minMax"/>
        </c:scaling>
        <c:axPos val="l"/>
        <c:majorGridlines/>
        <c:numFmt formatCode="General" sourceLinked="1"/>
        <c:tickLblPos val="nextTo"/>
        <c:crossAx val="177243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Sheet1!$Z$87:$Z$99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Sheet1!$AA$87:$AA$99</c:f>
              <c:numCache>
                <c:formatCode>General</c:formatCode>
                <c:ptCount val="13"/>
                <c:pt idx="0">
                  <c:v>4.3199999999999985</c:v>
                </c:pt>
                <c:pt idx="1">
                  <c:v>4.3199999999999985</c:v>
                </c:pt>
                <c:pt idx="2">
                  <c:v>4.4400000000000004</c:v>
                </c:pt>
                <c:pt idx="3">
                  <c:v>4.38</c:v>
                </c:pt>
                <c:pt idx="4">
                  <c:v>4.3199999999999985</c:v>
                </c:pt>
                <c:pt idx="5">
                  <c:v>4.3599999999999985</c:v>
                </c:pt>
                <c:pt idx="6">
                  <c:v>4.38</c:v>
                </c:pt>
                <c:pt idx="7">
                  <c:v>4.34</c:v>
                </c:pt>
                <c:pt idx="8">
                  <c:v>4.3</c:v>
                </c:pt>
                <c:pt idx="9">
                  <c:v>4.38</c:v>
                </c:pt>
                <c:pt idx="10">
                  <c:v>4.4400000000000004</c:v>
                </c:pt>
                <c:pt idx="11">
                  <c:v>4.3</c:v>
                </c:pt>
                <c:pt idx="12">
                  <c:v>4.3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Sheet1!$Z$87:$Z$99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Sheet1!$AB$87:$AB$99</c:f>
              <c:numCache>
                <c:formatCode>General</c:formatCode>
                <c:ptCount val="13"/>
                <c:pt idx="0">
                  <c:v>4.3599999999999985</c:v>
                </c:pt>
                <c:pt idx="1">
                  <c:v>4.34</c:v>
                </c:pt>
                <c:pt idx="2">
                  <c:v>4.46</c:v>
                </c:pt>
                <c:pt idx="3">
                  <c:v>4.42</c:v>
                </c:pt>
                <c:pt idx="4">
                  <c:v>4.38</c:v>
                </c:pt>
                <c:pt idx="5">
                  <c:v>4.38</c:v>
                </c:pt>
                <c:pt idx="6">
                  <c:v>4.4000000000000004</c:v>
                </c:pt>
                <c:pt idx="7">
                  <c:v>4.3599999999999985</c:v>
                </c:pt>
                <c:pt idx="8">
                  <c:v>4.34</c:v>
                </c:pt>
                <c:pt idx="9">
                  <c:v>4.4000000000000004</c:v>
                </c:pt>
                <c:pt idx="10">
                  <c:v>4.4400000000000004</c:v>
                </c:pt>
                <c:pt idx="11">
                  <c:v>4.38</c:v>
                </c:pt>
                <c:pt idx="12">
                  <c:v>4.38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Sheet1!$Z$87:$Z$99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Sheet1!$AC$87:$AC$99</c:f>
              <c:numCache>
                <c:formatCode>General</c:formatCode>
                <c:ptCount val="13"/>
                <c:pt idx="0">
                  <c:v>4.38</c:v>
                </c:pt>
                <c:pt idx="1">
                  <c:v>4.3599999999999985</c:v>
                </c:pt>
                <c:pt idx="2">
                  <c:v>4.46</c:v>
                </c:pt>
                <c:pt idx="3">
                  <c:v>4.4400000000000004</c:v>
                </c:pt>
                <c:pt idx="4">
                  <c:v>4.4000000000000004</c:v>
                </c:pt>
                <c:pt idx="5">
                  <c:v>4.4000000000000004</c:v>
                </c:pt>
                <c:pt idx="6">
                  <c:v>4.42</c:v>
                </c:pt>
                <c:pt idx="7">
                  <c:v>4.38</c:v>
                </c:pt>
                <c:pt idx="8">
                  <c:v>4.3599999999999985</c:v>
                </c:pt>
                <c:pt idx="9">
                  <c:v>4.42</c:v>
                </c:pt>
                <c:pt idx="10">
                  <c:v>4.45</c:v>
                </c:pt>
                <c:pt idx="11">
                  <c:v>4.4000000000000004</c:v>
                </c:pt>
                <c:pt idx="12">
                  <c:v>4.4000000000000004</c:v>
                </c:pt>
              </c:numCache>
            </c:numRef>
          </c:val>
        </c:ser>
        <c:marker val="1"/>
        <c:axId val="177537408"/>
        <c:axId val="177538944"/>
      </c:lineChart>
      <c:catAx>
        <c:axId val="177537408"/>
        <c:scaling>
          <c:orientation val="minMax"/>
        </c:scaling>
        <c:axPos val="b"/>
        <c:tickLblPos val="nextTo"/>
        <c:crossAx val="177538944"/>
        <c:crosses val="autoZero"/>
        <c:auto val="1"/>
        <c:lblAlgn val="ctr"/>
        <c:lblOffset val="100"/>
      </c:catAx>
      <c:valAx>
        <c:axId val="177538944"/>
        <c:scaling>
          <c:orientation val="minMax"/>
        </c:scaling>
        <c:axPos val="l"/>
        <c:majorGridlines/>
        <c:numFmt formatCode="General" sourceLinked="1"/>
        <c:tickLblPos val="nextTo"/>
        <c:crossAx val="177537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Sheet1!$A$102:$A$114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Sheet1!$B$102:$B$114</c:f>
              <c:numCache>
                <c:formatCode>General</c:formatCode>
                <c:ptCount val="13"/>
                <c:pt idx="0">
                  <c:v>4.42</c:v>
                </c:pt>
                <c:pt idx="1">
                  <c:v>4.38</c:v>
                </c:pt>
                <c:pt idx="2">
                  <c:v>4.38</c:v>
                </c:pt>
                <c:pt idx="3">
                  <c:v>4.54</c:v>
                </c:pt>
                <c:pt idx="4">
                  <c:v>4.3599999999999985</c:v>
                </c:pt>
                <c:pt idx="5">
                  <c:v>4.34</c:v>
                </c:pt>
                <c:pt idx="6">
                  <c:v>4.3199999999999985</c:v>
                </c:pt>
                <c:pt idx="7">
                  <c:v>4.28</c:v>
                </c:pt>
                <c:pt idx="8">
                  <c:v>4.4000000000000004</c:v>
                </c:pt>
                <c:pt idx="9">
                  <c:v>4.3599999999999985</c:v>
                </c:pt>
                <c:pt idx="10">
                  <c:v>4.4000000000000004</c:v>
                </c:pt>
                <c:pt idx="11">
                  <c:v>4.28</c:v>
                </c:pt>
                <c:pt idx="12">
                  <c:v>4.28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Sheet1!$A$102:$A$114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Sheet1!$C$102:$C$114</c:f>
              <c:numCache>
                <c:formatCode>General</c:formatCode>
                <c:ptCount val="13"/>
                <c:pt idx="0">
                  <c:v>4.4400000000000004</c:v>
                </c:pt>
                <c:pt idx="1">
                  <c:v>4.42</c:v>
                </c:pt>
                <c:pt idx="2">
                  <c:v>4.4000000000000004</c:v>
                </c:pt>
                <c:pt idx="3">
                  <c:v>4.5599999999999996</c:v>
                </c:pt>
                <c:pt idx="4">
                  <c:v>4.4000000000000004</c:v>
                </c:pt>
                <c:pt idx="5">
                  <c:v>4.38</c:v>
                </c:pt>
                <c:pt idx="6">
                  <c:v>4.3599999999999985</c:v>
                </c:pt>
                <c:pt idx="7">
                  <c:v>4.3199999999999985</c:v>
                </c:pt>
                <c:pt idx="8">
                  <c:v>4.42</c:v>
                </c:pt>
                <c:pt idx="9">
                  <c:v>4.38</c:v>
                </c:pt>
                <c:pt idx="10">
                  <c:v>4.42</c:v>
                </c:pt>
                <c:pt idx="11">
                  <c:v>4.3199999999999985</c:v>
                </c:pt>
                <c:pt idx="12">
                  <c:v>4.3199999999999985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Sheet1!$A$102:$A$114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Sheet1!$D$102:$D$114</c:f>
              <c:numCache>
                <c:formatCode>General</c:formatCode>
                <c:ptCount val="13"/>
                <c:pt idx="0">
                  <c:v>4.45</c:v>
                </c:pt>
                <c:pt idx="1">
                  <c:v>4.4300000000000024</c:v>
                </c:pt>
                <c:pt idx="2">
                  <c:v>4.42</c:v>
                </c:pt>
                <c:pt idx="3">
                  <c:v>4.57</c:v>
                </c:pt>
                <c:pt idx="4">
                  <c:v>4.42</c:v>
                </c:pt>
                <c:pt idx="5">
                  <c:v>4.4000000000000004</c:v>
                </c:pt>
                <c:pt idx="6">
                  <c:v>4.38</c:v>
                </c:pt>
                <c:pt idx="7">
                  <c:v>4.34</c:v>
                </c:pt>
                <c:pt idx="8">
                  <c:v>4.42</c:v>
                </c:pt>
                <c:pt idx="9">
                  <c:v>4.4000000000000004</c:v>
                </c:pt>
                <c:pt idx="10">
                  <c:v>4.42</c:v>
                </c:pt>
                <c:pt idx="11">
                  <c:v>4.34</c:v>
                </c:pt>
                <c:pt idx="12">
                  <c:v>4.34</c:v>
                </c:pt>
              </c:numCache>
            </c:numRef>
          </c:val>
        </c:ser>
        <c:marker val="1"/>
        <c:axId val="177572864"/>
        <c:axId val="177574656"/>
      </c:lineChart>
      <c:catAx>
        <c:axId val="177572864"/>
        <c:scaling>
          <c:orientation val="minMax"/>
        </c:scaling>
        <c:axPos val="b"/>
        <c:tickLblPos val="nextTo"/>
        <c:crossAx val="177574656"/>
        <c:crosses val="autoZero"/>
        <c:auto val="1"/>
        <c:lblAlgn val="ctr"/>
        <c:lblOffset val="100"/>
      </c:catAx>
      <c:valAx>
        <c:axId val="177574656"/>
        <c:scaling>
          <c:orientation val="minMax"/>
        </c:scaling>
        <c:axPos val="l"/>
        <c:majorGridlines/>
        <c:numFmt formatCode="General" sourceLinked="1"/>
        <c:tickLblPos val="nextTo"/>
        <c:crossAx val="17757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Sheet1!$F$102:$F$114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Sheet1!$G$102:$G$114</c:f>
              <c:numCache>
                <c:formatCode>General</c:formatCode>
                <c:ptCount val="13"/>
                <c:pt idx="0">
                  <c:v>4.42</c:v>
                </c:pt>
                <c:pt idx="1">
                  <c:v>4.38</c:v>
                </c:pt>
                <c:pt idx="2">
                  <c:v>4.4000000000000004</c:v>
                </c:pt>
                <c:pt idx="3">
                  <c:v>4.54</c:v>
                </c:pt>
                <c:pt idx="4">
                  <c:v>4.4800000000000004</c:v>
                </c:pt>
                <c:pt idx="5">
                  <c:v>4.46</c:v>
                </c:pt>
                <c:pt idx="6">
                  <c:v>4.42</c:v>
                </c:pt>
                <c:pt idx="7">
                  <c:v>4.4000000000000004</c:v>
                </c:pt>
                <c:pt idx="8">
                  <c:v>4.4400000000000004</c:v>
                </c:pt>
                <c:pt idx="9">
                  <c:v>4.42</c:v>
                </c:pt>
                <c:pt idx="10">
                  <c:v>4.46</c:v>
                </c:pt>
                <c:pt idx="11">
                  <c:v>4.42</c:v>
                </c:pt>
                <c:pt idx="12">
                  <c:v>4.42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Sheet1!$F$102:$F$114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Sheet1!$H$102:$H$114</c:f>
              <c:numCache>
                <c:formatCode>General</c:formatCode>
                <c:ptCount val="13"/>
                <c:pt idx="0">
                  <c:v>4.4400000000000004</c:v>
                </c:pt>
                <c:pt idx="1">
                  <c:v>4.4000000000000004</c:v>
                </c:pt>
                <c:pt idx="2">
                  <c:v>4.4400000000000004</c:v>
                </c:pt>
                <c:pt idx="3">
                  <c:v>4.54</c:v>
                </c:pt>
                <c:pt idx="4">
                  <c:v>4.5199999999999996</c:v>
                </c:pt>
                <c:pt idx="5">
                  <c:v>4.4800000000000004</c:v>
                </c:pt>
                <c:pt idx="6">
                  <c:v>4.46</c:v>
                </c:pt>
                <c:pt idx="7">
                  <c:v>4.4400000000000004</c:v>
                </c:pt>
                <c:pt idx="8">
                  <c:v>4.4800000000000004</c:v>
                </c:pt>
                <c:pt idx="9">
                  <c:v>4.46</c:v>
                </c:pt>
                <c:pt idx="10">
                  <c:v>4.4800000000000004</c:v>
                </c:pt>
                <c:pt idx="11">
                  <c:v>4.4400000000000004</c:v>
                </c:pt>
                <c:pt idx="12">
                  <c:v>4.4400000000000004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Sheet1!$F$102:$F$114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Sheet1!$I$102:$I$114</c:f>
              <c:numCache>
                <c:formatCode>General</c:formatCode>
                <c:ptCount val="13"/>
                <c:pt idx="0">
                  <c:v>4.45</c:v>
                </c:pt>
                <c:pt idx="1">
                  <c:v>4.42</c:v>
                </c:pt>
                <c:pt idx="2">
                  <c:v>4.45</c:v>
                </c:pt>
                <c:pt idx="3">
                  <c:v>4.55</c:v>
                </c:pt>
                <c:pt idx="4">
                  <c:v>4.53</c:v>
                </c:pt>
                <c:pt idx="5">
                  <c:v>4.49</c:v>
                </c:pt>
                <c:pt idx="6">
                  <c:v>4.4800000000000004</c:v>
                </c:pt>
                <c:pt idx="7">
                  <c:v>4.46</c:v>
                </c:pt>
                <c:pt idx="8">
                  <c:v>4.49</c:v>
                </c:pt>
                <c:pt idx="9">
                  <c:v>4.4700000000000024</c:v>
                </c:pt>
                <c:pt idx="10">
                  <c:v>4.49</c:v>
                </c:pt>
                <c:pt idx="11">
                  <c:v>4.46</c:v>
                </c:pt>
                <c:pt idx="12">
                  <c:v>4.46</c:v>
                </c:pt>
              </c:numCache>
            </c:numRef>
          </c:val>
        </c:ser>
        <c:marker val="1"/>
        <c:axId val="177600384"/>
        <c:axId val="177601920"/>
      </c:lineChart>
      <c:catAx>
        <c:axId val="177600384"/>
        <c:scaling>
          <c:orientation val="minMax"/>
        </c:scaling>
        <c:axPos val="b"/>
        <c:tickLblPos val="nextTo"/>
        <c:crossAx val="177601920"/>
        <c:crosses val="autoZero"/>
        <c:auto val="1"/>
        <c:lblAlgn val="ctr"/>
        <c:lblOffset val="100"/>
      </c:catAx>
      <c:valAx>
        <c:axId val="177601920"/>
        <c:scaling>
          <c:orientation val="minMax"/>
        </c:scaling>
        <c:axPos val="l"/>
        <c:majorGridlines/>
        <c:numFmt formatCode="General" sourceLinked="1"/>
        <c:tickLblPos val="nextTo"/>
        <c:crossAx val="177600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Sheet1!$K$102:$K$114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Sheet1!$L$102:$L$114</c:f>
              <c:numCache>
                <c:formatCode>General</c:formatCode>
                <c:ptCount val="13"/>
                <c:pt idx="0">
                  <c:v>4.34</c:v>
                </c:pt>
                <c:pt idx="1">
                  <c:v>4.38</c:v>
                </c:pt>
                <c:pt idx="2">
                  <c:v>4.3199999999999985</c:v>
                </c:pt>
                <c:pt idx="3">
                  <c:v>4.5199999999999996</c:v>
                </c:pt>
                <c:pt idx="4">
                  <c:v>4.4000000000000004</c:v>
                </c:pt>
                <c:pt idx="5">
                  <c:v>4.4400000000000004</c:v>
                </c:pt>
                <c:pt idx="6">
                  <c:v>4.34</c:v>
                </c:pt>
                <c:pt idx="7">
                  <c:v>4.3199999999999985</c:v>
                </c:pt>
                <c:pt idx="8">
                  <c:v>4.3199999999999985</c:v>
                </c:pt>
                <c:pt idx="9">
                  <c:v>4.38</c:v>
                </c:pt>
                <c:pt idx="10">
                  <c:v>4.46</c:v>
                </c:pt>
                <c:pt idx="11">
                  <c:v>4.34</c:v>
                </c:pt>
                <c:pt idx="12">
                  <c:v>4.3199999999999985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Sheet1!$K$102:$K$114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Sheet1!$M$102:$M$114</c:f>
              <c:numCache>
                <c:formatCode>General</c:formatCode>
                <c:ptCount val="13"/>
                <c:pt idx="0">
                  <c:v>4.3599999999999985</c:v>
                </c:pt>
                <c:pt idx="1">
                  <c:v>4.4000000000000004</c:v>
                </c:pt>
                <c:pt idx="2">
                  <c:v>4.38</c:v>
                </c:pt>
                <c:pt idx="3">
                  <c:v>4.54</c:v>
                </c:pt>
                <c:pt idx="4">
                  <c:v>4.42</c:v>
                </c:pt>
                <c:pt idx="5">
                  <c:v>4.4400000000000004</c:v>
                </c:pt>
                <c:pt idx="6">
                  <c:v>4.38</c:v>
                </c:pt>
                <c:pt idx="7">
                  <c:v>4.3599999999999985</c:v>
                </c:pt>
                <c:pt idx="8">
                  <c:v>4.34</c:v>
                </c:pt>
                <c:pt idx="9">
                  <c:v>4.4000000000000004</c:v>
                </c:pt>
                <c:pt idx="10">
                  <c:v>4.4800000000000004</c:v>
                </c:pt>
                <c:pt idx="11">
                  <c:v>4.3599999999999985</c:v>
                </c:pt>
                <c:pt idx="12">
                  <c:v>4.34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Sheet1!$K$102:$K$114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Sheet1!$N$102:$N$114</c:f>
              <c:numCache>
                <c:formatCode>General</c:formatCode>
                <c:ptCount val="13"/>
                <c:pt idx="0">
                  <c:v>4.38</c:v>
                </c:pt>
                <c:pt idx="1">
                  <c:v>4.41</c:v>
                </c:pt>
                <c:pt idx="2">
                  <c:v>4.4000000000000004</c:v>
                </c:pt>
                <c:pt idx="3">
                  <c:v>4.55</c:v>
                </c:pt>
                <c:pt idx="4">
                  <c:v>4.4300000000000024</c:v>
                </c:pt>
                <c:pt idx="5">
                  <c:v>4.45</c:v>
                </c:pt>
                <c:pt idx="6">
                  <c:v>4.4000000000000004</c:v>
                </c:pt>
                <c:pt idx="7">
                  <c:v>4.38</c:v>
                </c:pt>
                <c:pt idx="8">
                  <c:v>4.3599999999999985</c:v>
                </c:pt>
                <c:pt idx="9">
                  <c:v>4.42</c:v>
                </c:pt>
                <c:pt idx="10">
                  <c:v>4.49</c:v>
                </c:pt>
                <c:pt idx="11">
                  <c:v>4.37</c:v>
                </c:pt>
                <c:pt idx="12">
                  <c:v>4.3599999999999985</c:v>
                </c:pt>
              </c:numCache>
            </c:numRef>
          </c:val>
        </c:ser>
        <c:marker val="1"/>
        <c:axId val="177689344"/>
        <c:axId val="177690880"/>
      </c:lineChart>
      <c:catAx>
        <c:axId val="177689344"/>
        <c:scaling>
          <c:orientation val="minMax"/>
        </c:scaling>
        <c:axPos val="b"/>
        <c:tickLblPos val="nextTo"/>
        <c:crossAx val="177690880"/>
        <c:crosses val="autoZero"/>
        <c:auto val="1"/>
        <c:lblAlgn val="ctr"/>
        <c:lblOffset val="100"/>
      </c:catAx>
      <c:valAx>
        <c:axId val="177690880"/>
        <c:scaling>
          <c:orientation val="minMax"/>
        </c:scaling>
        <c:axPos val="l"/>
        <c:majorGridlines/>
        <c:numFmt formatCode="General" sourceLinked="1"/>
        <c:tickLblPos val="nextTo"/>
        <c:crossAx val="177689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Sheet1!$P$102:$P$114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Sheet1!$Q$102:$Q$114</c:f>
              <c:numCache>
                <c:formatCode>General</c:formatCode>
                <c:ptCount val="13"/>
                <c:pt idx="0">
                  <c:v>4.2</c:v>
                </c:pt>
                <c:pt idx="1">
                  <c:v>4.18</c:v>
                </c:pt>
                <c:pt idx="2">
                  <c:v>4.18</c:v>
                </c:pt>
                <c:pt idx="3">
                  <c:v>4.22</c:v>
                </c:pt>
                <c:pt idx="4">
                  <c:v>4.28</c:v>
                </c:pt>
                <c:pt idx="5">
                  <c:v>4.2</c:v>
                </c:pt>
                <c:pt idx="6">
                  <c:v>4.22</c:v>
                </c:pt>
                <c:pt idx="7">
                  <c:v>4.22</c:v>
                </c:pt>
                <c:pt idx="8">
                  <c:v>4.18</c:v>
                </c:pt>
                <c:pt idx="9">
                  <c:v>4.18</c:v>
                </c:pt>
                <c:pt idx="10">
                  <c:v>4.1599999999999975</c:v>
                </c:pt>
                <c:pt idx="11">
                  <c:v>4.18</c:v>
                </c:pt>
                <c:pt idx="12">
                  <c:v>4.18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Sheet1!$P$102:$P$114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Sheet1!$R$102:$R$114</c:f>
              <c:numCache>
                <c:formatCode>General</c:formatCode>
                <c:ptCount val="13"/>
                <c:pt idx="0">
                  <c:v>4.26</c:v>
                </c:pt>
                <c:pt idx="1">
                  <c:v>4.24</c:v>
                </c:pt>
                <c:pt idx="2">
                  <c:v>4.24</c:v>
                </c:pt>
                <c:pt idx="3">
                  <c:v>4.26</c:v>
                </c:pt>
                <c:pt idx="4">
                  <c:v>4.3</c:v>
                </c:pt>
                <c:pt idx="5">
                  <c:v>4.26</c:v>
                </c:pt>
                <c:pt idx="6">
                  <c:v>4.24</c:v>
                </c:pt>
                <c:pt idx="7">
                  <c:v>4.24</c:v>
                </c:pt>
                <c:pt idx="8">
                  <c:v>4.22</c:v>
                </c:pt>
                <c:pt idx="9">
                  <c:v>4.22</c:v>
                </c:pt>
                <c:pt idx="10">
                  <c:v>4.2</c:v>
                </c:pt>
                <c:pt idx="11">
                  <c:v>4.22</c:v>
                </c:pt>
                <c:pt idx="12">
                  <c:v>4.22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Sheet1!$P$102:$P$114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Sheet1!$S$102:$S$114</c:f>
              <c:numCache>
                <c:formatCode>General</c:formatCode>
                <c:ptCount val="13"/>
                <c:pt idx="0">
                  <c:v>4.28</c:v>
                </c:pt>
                <c:pt idx="1">
                  <c:v>4.26</c:v>
                </c:pt>
                <c:pt idx="2">
                  <c:v>4.26</c:v>
                </c:pt>
                <c:pt idx="3">
                  <c:v>4.28</c:v>
                </c:pt>
                <c:pt idx="4">
                  <c:v>4.3199999999999985</c:v>
                </c:pt>
                <c:pt idx="5">
                  <c:v>4.28</c:v>
                </c:pt>
                <c:pt idx="6">
                  <c:v>4.26</c:v>
                </c:pt>
                <c:pt idx="7">
                  <c:v>4.26</c:v>
                </c:pt>
                <c:pt idx="8">
                  <c:v>4.24</c:v>
                </c:pt>
                <c:pt idx="9">
                  <c:v>4.24</c:v>
                </c:pt>
                <c:pt idx="10">
                  <c:v>4.22</c:v>
                </c:pt>
                <c:pt idx="11">
                  <c:v>4.24</c:v>
                </c:pt>
                <c:pt idx="12">
                  <c:v>4.24</c:v>
                </c:pt>
              </c:numCache>
            </c:numRef>
          </c:val>
        </c:ser>
        <c:marker val="1"/>
        <c:axId val="177716608"/>
        <c:axId val="177726592"/>
      </c:lineChart>
      <c:catAx>
        <c:axId val="177716608"/>
        <c:scaling>
          <c:orientation val="minMax"/>
        </c:scaling>
        <c:axPos val="b"/>
        <c:tickLblPos val="nextTo"/>
        <c:crossAx val="177726592"/>
        <c:crosses val="autoZero"/>
        <c:auto val="1"/>
        <c:lblAlgn val="ctr"/>
        <c:lblOffset val="100"/>
      </c:catAx>
      <c:valAx>
        <c:axId val="177726592"/>
        <c:scaling>
          <c:orientation val="minMax"/>
        </c:scaling>
        <c:axPos val="l"/>
        <c:majorGridlines/>
        <c:numFmt formatCode="General" sourceLinked="1"/>
        <c:tickLblPos val="nextTo"/>
        <c:crossAx val="177716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Sheet1!$U$102:$U$114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Sheet1!$V$102:$V$114</c:f>
              <c:numCache>
                <c:formatCode>General</c:formatCode>
                <c:ptCount val="13"/>
                <c:pt idx="0">
                  <c:v>4.5</c:v>
                </c:pt>
                <c:pt idx="1">
                  <c:v>4.5199999999999996</c:v>
                </c:pt>
                <c:pt idx="2">
                  <c:v>4.46</c:v>
                </c:pt>
                <c:pt idx="3">
                  <c:v>4.4800000000000004</c:v>
                </c:pt>
                <c:pt idx="4">
                  <c:v>4.5999999999999996</c:v>
                </c:pt>
                <c:pt idx="5">
                  <c:v>4.5599999999999996</c:v>
                </c:pt>
                <c:pt idx="6">
                  <c:v>4.5</c:v>
                </c:pt>
                <c:pt idx="7">
                  <c:v>4.46</c:v>
                </c:pt>
                <c:pt idx="8">
                  <c:v>4.4800000000000004</c:v>
                </c:pt>
                <c:pt idx="9">
                  <c:v>4.5199999999999996</c:v>
                </c:pt>
                <c:pt idx="10">
                  <c:v>4.5199999999999996</c:v>
                </c:pt>
                <c:pt idx="11">
                  <c:v>4.58</c:v>
                </c:pt>
                <c:pt idx="12">
                  <c:v>4.4800000000000004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Sheet1!$U$102:$U$114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Sheet1!$W$102:$W$114</c:f>
              <c:numCache>
                <c:formatCode>General</c:formatCode>
                <c:ptCount val="13"/>
                <c:pt idx="0">
                  <c:v>4.5199999999999996</c:v>
                </c:pt>
                <c:pt idx="1">
                  <c:v>4.54</c:v>
                </c:pt>
                <c:pt idx="2">
                  <c:v>4.5</c:v>
                </c:pt>
                <c:pt idx="3">
                  <c:v>4.5</c:v>
                </c:pt>
                <c:pt idx="4">
                  <c:v>4.6199999999999966</c:v>
                </c:pt>
                <c:pt idx="5">
                  <c:v>4.58</c:v>
                </c:pt>
                <c:pt idx="6">
                  <c:v>4.54</c:v>
                </c:pt>
                <c:pt idx="7">
                  <c:v>4.5</c:v>
                </c:pt>
                <c:pt idx="8">
                  <c:v>4.5</c:v>
                </c:pt>
                <c:pt idx="9">
                  <c:v>4.54</c:v>
                </c:pt>
                <c:pt idx="10">
                  <c:v>4.54</c:v>
                </c:pt>
                <c:pt idx="11">
                  <c:v>4.58</c:v>
                </c:pt>
                <c:pt idx="12">
                  <c:v>4.5199999999999996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Sheet1!$U$102:$U$114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Sheet1!$X$102:$X$114</c:f>
              <c:numCache>
                <c:formatCode>General</c:formatCode>
                <c:ptCount val="13"/>
                <c:pt idx="0">
                  <c:v>4.54</c:v>
                </c:pt>
                <c:pt idx="1">
                  <c:v>4.55</c:v>
                </c:pt>
                <c:pt idx="2">
                  <c:v>4.5199999999999996</c:v>
                </c:pt>
                <c:pt idx="3">
                  <c:v>4.5199999999999996</c:v>
                </c:pt>
                <c:pt idx="4">
                  <c:v>4.6199999999999966</c:v>
                </c:pt>
                <c:pt idx="5">
                  <c:v>4.5999999999999996</c:v>
                </c:pt>
                <c:pt idx="6">
                  <c:v>4.5599999999999996</c:v>
                </c:pt>
                <c:pt idx="7">
                  <c:v>4.5199999999999996</c:v>
                </c:pt>
                <c:pt idx="8">
                  <c:v>4.5199999999999996</c:v>
                </c:pt>
                <c:pt idx="9">
                  <c:v>4.55</c:v>
                </c:pt>
                <c:pt idx="10">
                  <c:v>4.55</c:v>
                </c:pt>
                <c:pt idx="11">
                  <c:v>4.58</c:v>
                </c:pt>
                <c:pt idx="12">
                  <c:v>4.54</c:v>
                </c:pt>
              </c:numCache>
            </c:numRef>
          </c:val>
        </c:ser>
        <c:marker val="1"/>
        <c:axId val="177748224"/>
        <c:axId val="177758208"/>
      </c:lineChart>
      <c:catAx>
        <c:axId val="177748224"/>
        <c:scaling>
          <c:orientation val="minMax"/>
        </c:scaling>
        <c:axPos val="b"/>
        <c:tickLblPos val="nextTo"/>
        <c:crossAx val="177758208"/>
        <c:crosses val="autoZero"/>
        <c:auto val="1"/>
        <c:lblAlgn val="ctr"/>
        <c:lblOffset val="100"/>
      </c:catAx>
      <c:valAx>
        <c:axId val="177758208"/>
        <c:scaling>
          <c:orientation val="minMax"/>
        </c:scaling>
        <c:axPos val="l"/>
        <c:majorGridlines/>
        <c:numFmt formatCode="General" sourceLinked="1"/>
        <c:tickLblPos val="nextTo"/>
        <c:crossAx val="177748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Sheet1!$Z$102:$Z$114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Sheet1!$AA$102:$AA$114</c:f>
              <c:numCache>
                <c:formatCode>General</c:formatCode>
                <c:ptCount val="13"/>
                <c:pt idx="0">
                  <c:v>4.68</c:v>
                </c:pt>
                <c:pt idx="1">
                  <c:v>4.74</c:v>
                </c:pt>
                <c:pt idx="2">
                  <c:v>4.68</c:v>
                </c:pt>
                <c:pt idx="3">
                  <c:v>4.5199999999999996</c:v>
                </c:pt>
                <c:pt idx="4">
                  <c:v>4.8</c:v>
                </c:pt>
                <c:pt idx="5">
                  <c:v>4.54</c:v>
                </c:pt>
                <c:pt idx="6">
                  <c:v>4.5199999999999996</c:v>
                </c:pt>
                <c:pt idx="7">
                  <c:v>4.5999999999999996</c:v>
                </c:pt>
                <c:pt idx="8">
                  <c:v>4.8199999999999985</c:v>
                </c:pt>
                <c:pt idx="9">
                  <c:v>4.5599999999999996</c:v>
                </c:pt>
                <c:pt idx="10">
                  <c:v>4.6199999999999966</c:v>
                </c:pt>
                <c:pt idx="11">
                  <c:v>4.5999999999999996</c:v>
                </c:pt>
                <c:pt idx="12">
                  <c:v>4.5199999999999996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Sheet1!$Z$102:$Z$114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Sheet1!$AB$102:$AB$114</c:f>
              <c:numCache>
                <c:formatCode>General</c:formatCode>
                <c:ptCount val="13"/>
                <c:pt idx="0">
                  <c:v>4.7</c:v>
                </c:pt>
                <c:pt idx="1">
                  <c:v>4.76</c:v>
                </c:pt>
                <c:pt idx="2">
                  <c:v>4.7</c:v>
                </c:pt>
                <c:pt idx="3">
                  <c:v>4.6199999999999966</c:v>
                </c:pt>
                <c:pt idx="4">
                  <c:v>4.8199999999999985</c:v>
                </c:pt>
                <c:pt idx="5">
                  <c:v>4.58</c:v>
                </c:pt>
                <c:pt idx="6">
                  <c:v>4.58</c:v>
                </c:pt>
                <c:pt idx="7">
                  <c:v>4.6199999999999966</c:v>
                </c:pt>
                <c:pt idx="8">
                  <c:v>4.8199999999999985</c:v>
                </c:pt>
                <c:pt idx="9">
                  <c:v>4.5999999999999996</c:v>
                </c:pt>
                <c:pt idx="10">
                  <c:v>4.6199999999999966</c:v>
                </c:pt>
                <c:pt idx="11">
                  <c:v>4.6199999999999966</c:v>
                </c:pt>
                <c:pt idx="12">
                  <c:v>4.58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Sheet1!$Z$102:$Z$114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Sheet1!$AC$102:$AC$114</c:f>
              <c:numCache>
                <c:formatCode>General</c:formatCode>
                <c:ptCount val="13"/>
                <c:pt idx="0">
                  <c:v>4.72</c:v>
                </c:pt>
                <c:pt idx="1">
                  <c:v>4.76</c:v>
                </c:pt>
                <c:pt idx="2">
                  <c:v>4.72</c:v>
                </c:pt>
                <c:pt idx="3">
                  <c:v>4.6399999999999997</c:v>
                </c:pt>
                <c:pt idx="4">
                  <c:v>4.8199999999999985</c:v>
                </c:pt>
                <c:pt idx="5">
                  <c:v>4.5999999999999996</c:v>
                </c:pt>
                <c:pt idx="6">
                  <c:v>4.5999999999999996</c:v>
                </c:pt>
                <c:pt idx="7">
                  <c:v>4.6399999999999997</c:v>
                </c:pt>
                <c:pt idx="8">
                  <c:v>4.8199999999999985</c:v>
                </c:pt>
                <c:pt idx="9">
                  <c:v>4.6199999999999966</c:v>
                </c:pt>
                <c:pt idx="10">
                  <c:v>4.6399999999999997</c:v>
                </c:pt>
                <c:pt idx="11">
                  <c:v>4.6399999999999997</c:v>
                </c:pt>
                <c:pt idx="12">
                  <c:v>4.5999999999999996</c:v>
                </c:pt>
              </c:numCache>
            </c:numRef>
          </c:val>
        </c:ser>
        <c:marker val="1"/>
        <c:axId val="177779840"/>
        <c:axId val="177781376"/>
      </c:lineChart>
      <c:catAx>
        <c:axId val="177779840"/>
        <c:scaling>
          <c:orientation val="minMax"/>
        </c:scaling>
        <c:axPos val="b"/>
        <c:tickLblPos val="nextTo"/>
        <c:crossAx val="177781376"/>
        <c:crosses val="autoZero"/>
        <c:auto val="1"/>
        <c:lblAlgn val="ctr"/>
        <c:lblOffset val="100"/>
      </c:catAx>
      <c:valAx>
        <c:axId val="177781376"/>
        <c:scaling>
          <c:orientation val="minMax"/>
        </c:scaling>
        <c:axPos val="l"/>
        <c:majorGridlines/>
        <c:numFmt formatCode="General" sourceLinked="1"/>
        <c:tickLblPos val="nextTo"/>
        <c:crossAx val="177779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Sheet1!$AN$48:$AN$60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Sheet1!$AO$48:$AO$60</c:f>
              <c:numCache>
                <c:formatCode>General</c:formatCode>
                <c:ptCount val="13"/>
                <c:pt idx="0">
                  <c:v>4.3</c:v>
                </c:pt>
                <c:pt idx="1">
                  <c:v>4.34</c:v>
                </c:pt>
                <c:pt idx="2">
                  <c:v>4.4800000000000004</c:v>
                </c:pt>
                <c:pt idx="3">
                  <c:v>4.34</c:v>
                </c:pt>
                <c:pt idx="4">
                  <c:v>4.3599999999999985</c:v>
                </c:pt>
                <c:pt idx="5">
                  <c:v>4.4000000000000004</c:v>
                </c:pt>
                <c:pt idx="6">
                  <c:v>4.28</c:v>
                </c:pt>
                <c:pt idx="7">
                  <c:v>4.3</c:v>
                </c:pt>
                <c:pt idx="8">
                  <c:v>4.3199999999999985</c:v>
                </c:pt>
                <c:pt idx="9">
                  <c:v>4.28</c:v>
                </c:pt>
                <c:pt idx="10">
                  <c:v>4.26</c:v>
                </c:pt>
                <c:pt idx="11">
                  <c:v>4.26</c:v>
                </c:pt>
                <c:pt idx="12">
                  <c:v>4.24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Sheet1!$AN$48:$AN$60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Sheet1!$AP$48:$AP$60</c:f>
              <c:numCache>
                <c:formatCode>General</c:formatCode>
                <c:ptCount val="13"/>
                <c:pt idx="0">
                  <c:v>4.3199999999999985</c:v>
                </c:pt>
                <c:pt idx="1">
                  <c:v>4.3599999999999985</c:v>
                </c:pt>
                <c:pt idx="2">
                  <c:v>4.4800000000000004</c:v>
                </c:pt>
                <c:pt idx="3">
                  <c:v>4.3599999999999985</c:v>
                </c:pt>
                <c:pt idx="4">
                  <c:v>4.38</c:v>
                </c:pt>
                <c:pt idx="5">
                  <c:v>4.42</c:v>
                </c:pt>
                <c:pt idx="6">
                  <c:v>4.3199999999999985</c:v>
                </c:pt>
                <c:pt idx="7">
                  <c:v>4.3199999999999985</c:v>
                </c:pt>
                <c:pt idx="8">
                  <c:v>4.34</c:v>
                </c:pt>
                <c:pt idx="9">
                  <c:v>4.3199999999999985</c:v>
                </c:pt>
                <c:pt idx="10">
                  <c:v>4.3</c:v>
                </c:pt>
                <c:pt idx="11">
                  <c:v>4.3</c:v>
                </c:pt>
                <c:pt idx="12">
                  <c:v>4.3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Sheet1!$AN$48:$AN$60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Sheet1!$AQ$48:$AQ$60</c:f>
              <c:numCache>
                <c:formatCode>General</c:formatCode>
                <c:ptCount val="13"/>
                <c:pt idx="0">
                  <c:v>4.34</c:v>
                </c:pt>
                <c:pt idx="1">
                  <c:v>4.38</c:v>
                </c:pt>
                <c:pt idx="2">
                  <c:v>4.4800000000000004</c:v>
                </c:pt>
                <c:pt idx="3">
                  <c:v>4.38</c:v>
                </c:pt>
                <c:pt idx="4">
                  <c:v>4.4000000000000004</c:v>
                </c:pt>
                <c:pt idx="5">
                  <c:v>4.42</c:v>
                </c:pt>
                <c:pt idx="6">
                  <c:v>4.34</c:v>
                </c:pt>
                <c:pt idx="7">
                  <c:v>4.34</c:v>
                </c:pt>
                <c:pt idx="8">
                  <c:v>4.3599999999999985</c:v>
                </c:pt>
                <c:pt idx="9">
                  <c:v>4.34</c:v>
                </c:pt>
                <c:pt idx="10">
                  <c:v>4.3199999999999985</c:v>
                </c:pt>
                <c:pt idx="11">
                  <c:v>4.3199999999999985</c:v>
                </c:pt>
                <c:pt idx="12">
                  <c:v>4.3199999999999985</c:v>
                </c:pt>
              </c:numCache>
            </c:numRef>
          </c:val>
        </c:ser>
        <c:marker val="1"/>
        <c:axId val="177807360"/>
        <c:axId val="177808896"/>
      </c:lineChart>
      <c:catAx>
        <c:axId val="177807360"/>
        <c:scaling>
          <c:orientation val="minMax"/>
        </c:scaling>
        <c:axPos val="b"/>
        <c:tickLblPos val="nextTo"/>
        <c:crossAx val="177808896"/>
        <c:crosses val="autoZero"/>
        <c:auto val="1"/>
        <c:lblAlgn val="ctr"/>
        <c:lblOffset val="100"/>
      </c:catAx>
      <c:valAx>
        <c:axId val="177808896"/>
        <c:scaling>
          <c:orientation val="minMax"/>
        </c:scaling>
        <c:axPos val="l"/>
        <c:majorGridlines/>
        <c:numFmt formatCode="General" sourceLinked="1"/>
        <c:tickLblPos val="nextTo"/>
        <c:crossAx val="177807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Sheet1!$F$72:$F$84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Sheet1!$G$72:$G$84</c:f>
              <c:numCache>
                <c:formatCode>General</c:formatCode>
                <c:ptCount val="13"/>
                <c:pt idx="0">
                  <c:v>4.42</c:v>
                </c:pt>
                <c:pt idx="1">
                  <c:v>4.3199999999999985</c:v>
                </c:pt>
                <c:pt idx="2">
                  <c:v>4.34</c:v>
                </c:pt>
                <c:pt idx="3">
                  <c:v>4.5599999999999996</c:v>
                </c:pt>
                <c:pt idx="4">
                  <c:v>4.4800000000000004</c:v>
                </c:pt>
                <c:pt idx="5">
                  <c:v>4.3199999999999985</c:v>
                </c:pt>
                <c:pt idx="6">
                  <c:v>4.3</c:v>
                </c:pt>
                <c:pt idx="7">
                  <c:v>4.28</c:v>
                </c:pt>
                <c:pt idx="8">
                  <c:v>4.3199999999999985</c:v>
                </c:pt>
                <c:pt idx="9">
                  <c:v>4.3199999999999985</c:v>
                </c:pt>
                <c:pt idx="10">
                  <c:v>4.34</c:v>
                </c:pt>
                <c:pt idx="11">
                  <c:v>4.22</c:v>
                </c:pt>
                <c:pt idx="12">
                  <c:v>4.22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Sheet1!$F$72:$F$84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Sheet1!$H$72:$H$84</c:f>
              <c:numCache>
                <c:formatCode>General</c:formatCode>
                <c:ptCount val="13"/>
                <c:pt idx="0">
                  <c:v>4.4400000000000004</c:v>
                </c:pt>
                <c:pt idx="1">
                  <c:v>4.3599999999999985</c:v>
                </c:pt>
                <c:pt idx="2">
                  <c:v>4.3599999999999985</c:v>
                </c:pt>
                <c:pt idx="3">
                  <c:v>4.58</c:v>
                </c:pt>
                <c:pt idx="4">
                  <c:v>4.5</c:v>
                </c:pt>
                <c:pt idx="5">
                  <c:v>4.3599999999999985</c:v>
                </c:pt>
                <c:pt idx="6">
                  <c:v>4.34</c:v>
                </c:pt>
                <c:pt idx="7">
                  <c:v>4.3199999999999985</c:v>
                </c:pt>
                <c:pt idx="8">
                  <c:v>4.34</c:v>
                </c:pt>
                <c:pt idx="9">
                  <c:v>4.3599999999999985</c:v>
                </c:pt>
                <c:pt idx="10">
                  <c:v>4.3599999999999985</c:v>
                </c:pt>
                <c:pt idx="11">
                  <c:v>4.26</c:v>
                </c:pt>
                <c:pt idx="12">
                  <c:v>4.26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Sheet1!$F$72:$F$84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Sheet1!$I$72:$I$84</c:f>
              <c:numCache>
                <c:formatCode>General</c:formatCode>
                <c:ptCount val="13"/>
                <c:pt idx="0">
                  <c:v>4.46</c:v>
                </c:pt>
                <c:pt idx="1">
                  <c:v>4.38</c:v>
                </c:pt>
                <c:pt idx="2">
                  <c:v>4.38</c:v>
                </c:pt>
                <c:pt idx="3">
                  <c:v>4.59</c:v>
                </c:pt>
                <c:pt idx="4">
                  <c:v>4.5199999999999996</c:v>
                </c:pt>
                <c:pt idx="5">
                  <c:v>4.38</c:v>
                </c:pt>
                <c:pt idx="6">
                  <c:v>4.3599999999999985</c:v>
                </c:pt>
                <c:pt idx="7">
                  <c:v>4.34</c:v>
                </c:pt>
                <c:pt idx="8">
                  <c:v>4.3599999999999985</c:v>
                </c:pt>
                <c:pt idx="9">
                  <c:v>4.38</c:v>
                </c:pt>
                <c:pt idx="10">
                  <c:v>4.38</c:v>
                </c:pt>
                <c:pt idx="11">
                  <c:v>4.3</c:v>
                </c:pt>
                <c:pt idx="12">
                  <c:v>4.3</c:v>
                </c:pt>
              </c:numCache>
            </c:numRef>
          </c:val>
        </c:ser>
        <c:marker val="1"/>
        <c:axId val="184337536"/>
        <c:axId val="184339456"/>
      </c:lineChart>
      <c:catAx>
        <c:axId val="184337536"/>
        <c:scaling>
          <c:orientation val="minMax"/>
        </c:scaling>
        <c:axPos val="b"/>
        <c:tickLblPos val="nextTo"/>
        <c:crossAx val="184339456"/>
        <c:crosses val="autoZero"/>
        <c:auto val="1"/>
        <c:lblAlgn val="ctr"/>
        <c:lblOffset val="100"/>
      </c:catAx>
      <c:valAx>
        <c:axId val="184339456"/>
        <c:scaling>
          <c:orientation val="minMax"/>
        </c:scaling>
        <c:axPos val="l"/>
        <c:majorGridlines/>
        <c:numFmt formatCode="General" sourceLinked="1"/>
        <c:tickLblPos val="nextTo"/>
        <c:crossAx val="184337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Sheet1!$AS$48:$AS$60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Sheet1!$AT$48:$AT$60</c:f>
              <c:numCache>
                <c:formatCode>General</c:formatCode>
                <c:ptCount val="13"/>
                <c:pt idx="0">
                  <c:v>4.6199999999999966</c:v>
                </c:pt>
                <c:pt idx="1">
                  <c:v>4.58</c:v>
                </c:pt>
                <c:pt idx="2">
                  <c:v>4.5999999999999996</c:v>
                </c:pt>
                <c:pt idx="3">
                  <c:v>4.6599999999999975</c:v>
                </c:pt>
                <c:pt idx="4">
                  <c:v>4.68</c:v>
                </c:pt>
                <c:pt idx="5">
                  <c:v>4.7</c:v>
                </c:pt>
                <c:pt idx="6">
                  <c:v>4.6599999999999975</c:v>
                </c:pt>
                <c:pt idx="7">
                  <c:v>4.6199999999999966</c:v>
                </c:pt>
                <c:pt idx="8">
                  <c:v>4.6399999999999997</c:v>
                </c:pt>
                <c:pt idx="9">
                  <c:v>4.7</c:v>
                </c:pt>
                <c:pt idx="10">
                  <c:v>4.7</c:v>
                </c:pt>
                <c:pt idx="11">
                  <c:v>4.5999999999999996</c:v>
                </c:pt>
                <c:pt idx="12">
                  <c:v>4.58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Sheet1!$AS$48:$AS$60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Sheet1!$AU$48:$AU$60</c:f>
              <c:numCache>
                <c:formatCode>General</c:formatCode>
                <c:ptCount val="13"/>
                <c:pt idx="0">
                  <c:v>4.6599999999999975</c:v>
                </c:pt>
                <c:pt idx="1">
                  <c:v>4.6199999999999966</c:v>
                </c:pt>
                <c:pt idx="2">
                  <c:v>4.6399999999999997</c:v>
                </c:pt>
                <c:pt idx="3">
                  <c:v>4.68</c:v>
                </c:pt>
                <c:pt idx="4">
                  <c:v>4.7</c:v>
                </c:pt>
                <c:pt idx="5">
                  <c:v>4.72</c:v>
                </c:pt>
                <c:pt idx="6">
                  <c:v>4.7</c:v>
                </c:pt>
                <c:pt idx="7">
                  <c:v>4.6599999999999975</c:v>
                </c:pt>
                <c:pt idx="8">
                  <c:v>4.68</c:v>
                </c:pt>
                <c:pt idx="9">
                  <c:v>4.72</c:v>
                </c:pt>
                <c:pt idx="10">
                  <c:v>4.72</c:v>
                </c:pt>
                <c:pt idx="11">
                  <c:v>4.6399999999999997</c:v>
                </c:pt>
                <c:pt idx="12">
                  <c:v>4.6199999999999966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Sheet1!$AS$48:$AS$60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Sheet1!$AV$48:$AV$60</c:f>
              <c:numCache>
                <c:formatCode>General</c:formatCode>
                <c:ptCount val="13"/>
                <c:pt idx="0">
                  <c:v>4.67</c:v>
                </c:pt>
                <c:pt idx="1">
                  <c:v>4.63</c:v>
                </c:pt>
                <c:pt idx="2">
                  <c:v>4.6499999999999995</c:v>
                </c:pt>
                <c:pt idx="3">
                  <c:v>4.6899999999999995</c:v>
                </c:pt>
                <c:pt idx="4">
                  <c:v>4.71</c:v>
                </c:pt>
                <c:pt idx="5">
                  <c:v>4.72</c:v>
                </c:pt>
                <c:pt idx="6">
                  <c:v>4.72</c:v>
                </c:pt>
                <c:pt idx="7">
                  <c:v>4.68</c:v>
                </c:pt>
                <c:pt idx="8">
                  <c:v>4.6899999999999995</c:v>
                </c:pt>
                <c:pt idx="9">
                  <c:v>4.7300000000000004</c:v>
                </c:pt>
                <c:pt idx="10">
                  <c:v>4.7300000000000004</c:v>
                </c:pt>
                <c:pt idx="11">
                  <c:v>4.6399999999999997</c:v>
                </c:pt>
                <c:pt idx="12">
                  <c:v>4.6399999999999997</c:v>
                </c:pt>
              </c:numCache>
            </c:numRef>
          </c:val>
        </c:ser>
        <c:marker val="1"/>
        <c:axId val="177834624"/>
        <c:axId val="177852800"/>
      </c:lineChart>
      <c:catAx>
        <c:axId val="177834624"/>
        <c:scaling>
          <c:orientation val="minMax"/>
        </c:scaling>
        <c:axPos val="b"/>
        <c:tickLblPos val="nextTo"/>
        <c:crossAx val="177852800"/>
        <c:crosses val="autoZero"/>
        <c:auto val="1"/>
        <c:lblAlgn val="ctr"/>
        <c:lblOffset val="100"/>
      </c:catAx>
      <c:valAx>
        <c:axId val="177852800"/>
        <c:scaling>
          <c:orientation val="minMax"/>
        </c:scaling>
        <c:axPos val="l"/>
        <c:majorGridlines/>
        <c:numFmt formatCode="General" sourceLinked="1"/>
        <c:tickLblPos val="nextTo"/>
        <c:crossAx val="177834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Sheet1!$AQ$67:$AQ$79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Sheet1!$AR$67:$AR$79</c:f>
              <c:numCache>
                <c:formatCode>General</c:formatCode>
                <c:ptCount val="13"/>
                <c:pt idx="0">
                  <c:v>4.88</c:v>
                </c:pt>
                <c:pt idx="1">
                  <c:v>4.8199999999999985</c:v>
                </c:pt>
                <c:pt idx="2">
                  <c:v>4.88</c:v>
                </c:pt>
                <c:pt idx="3">
                  <c:v>4.9000000000000004</c:v>
                </c:pt>
                <c:pt idx="4">
                  <c:v>4.7</c:v>
                </c:pt>
                <c:pt idx="5">
                  <c:v>4.7</c:v>
                </c:pt>
                <c:pt idx="6">
                  <c:v>4.88</c:v>
                </c:pt>
                <c:pt idx="7">
                  <c:v>4.88</c:v>
                </c:pt>
                <c:pt idx="8">
                  <c:v>4.9000000000000004</c:v>
                </c:pt>
                <c:pt idx="9">
                  <c:v>4.88</c:v>
                </c:pt>
                <c:pt idx="10">
                  <c:v>4.88</c:v>
                </c:pt>
                <c:pt idx="11">
                  <c:v>4.84</c:v>
                </c:pt>
                <c:pt idx="12">
                  <c:v>4.84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Sheet1!$AQ$67:$AQ$79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Sheet1!$AS$67:$AS$79</c:f>
              <c:numCache>
                <c:formatCode>General</c:formatCode>
                <c:ptCount val="13"/>
                <c:pt idx="0">
                  <c:v>4.91</c:v>
                </c:pt>
                <c:pt idx="1">
                  <c:v>4.84</c:v>
                </c:pt>
                <c:pt idx="2">
                  <c:v>4.91</c:v>
                </c:pt>
                <c:pt idx="3">
                  <c:v>4.92</c:v>
                </c:pt>
                <c:pt idx="4">
                  <c:v>4.72</c:v>
                </c:pt>
                <c:pt idx="5">
                  <c:v>4.72</c:v>
                </c:pt>
                <c:pt idx="6">
                  <c:v>4.88</c:v>
                </c:pt>
                <c:pt idx="7">
                  <c:v>4.91</c:v>
                </c:pt>
                <c:pt idx="8">
                  <c:v>4.92</c:v>
                </c:pt>
                <c:pt idx="9">
                  <c:v>4.91</c:v>
                </c:pt>
                <c:pt idx="10">
                  <c:v>4.88</c:v>
                </c:pt>
                <c:pt idx="11">
                  <c:v>4.84</c:v>
                </c:pt>
                <c:pt idx="12">
                  <c:v>4.84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Sheet1!$AQ$67:$AQ$79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Sheet1!$AT$67:$AT$79</c:f>
              <c:numCache>
                <c:formatCode>General</c:formatCode>
                <c:ptCount val="13"/>
                <c:pt idx="0">
                  <c:v>4.92</c:v>
                </c:pt>
                <c:pt idx="1">
                  <c:v>4.8599999999999985</c:v>
                </c:pt>
                <c:pt idx="2">
                  <c:v>4.92</c:v>
                </c:pt>
                <c:pt idx="3">
                  <c:v>4.92</c:v>
                </c:pt>
                <c:pt idx="4">
                  <c:v>4.74</c:v>
                </c:pt>
                <c:pt idx="5">
                  <c:v>4.74</c:v>
                </c:pt>
                <c:pt idx="6">
                  <c:v>4.88</c:v>
                </c:pt>
                <c:pt idx="7">
                  <c:v>4.92</c:v>
                </c:pt>
                <c:pt idx="8">
                  <c:v>4.92</c:v>
                </c:pt>
                <c:pt idx="9">
                  <c:v>4.92</c:v>
                </c:pt>
                <c:pt idx="10">
                  <c:v>4.9000000000000004</c:v>
                </c:pt>
                <c:pt idx="11">
                  <c:v>4.8599999999999985</c:v>
                </c:pt>
                <c:pt idx="12">
                  <c:v>4.8599999999999985</c:v>
                </c:pt>
              </c:numCache>
            </c:numRef>
          </c:val>
        </c:ser>
        <c:marker val="1"/>
        <c:axId val="177288704"/>
        <c:axId val="177290240"/>
      </c:lineChart>
      <c:catAx>
        <c:axId val="177288704"/>
        <c:scaling>
          <c:orientation val="minMax"/>
        </c:scaling>
        <c:axPos val="b"/>
        <c:tickLblPos val="nextTo"/>
        <c:crossAx val="177290240"/>
        <c:crosses val="autoZero"/>
        <c:auto val="1"/>
        <c:lblAlgn val="ctr"/>
        <c:lblOffset val="100"/>
      </c:catAx>
      <c:valAx>
        <c:axId val="177290240"/>
        <c:scaling>
          <c:orientation val="minMax"/>
        </c:scaling>
        <c:axPos val="l"/>
        <c:majorGridlines/>
        <c:numFmt formatCode="General" sourceLinked="1"/>
        <c:tickLblPos val="nextTo"/>
        <c:crossAx val="177288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Sheet1!$AV$67:$AV$79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Sheet1!$AW$67:$AW$79</c:f>
              <c:numCache>
                <c:formatCode>General</c:formatCode>
                <c:ptCount val="13"/>
                <c:pt idx="0">
                  <c:v>4.46</c:v>
                </c:pt>
                <c:pt idx="1">
                  <c:v>4.4800000000000004</c:v>
                </c:pt>
                <c:pt idx="2">
                  <c:v>4.5999999999999996</c:v>
                </c:pt>
                <c:pt idx="3">
                  <c:v>4.6199999999999966</c:v>
                </c:pt>
                <c:pt idx="4">
                  <c:v>4.5599999999999996</c:v>
                </c:pt>
                <c:pt idx="5">
                  <c:v>4.5199999999999996</c:v>
                </c:pt>
                <c:pt idx="6">
                  <c:v>4.5599999999999996</c:v>
                </c:pt>
                <c:pt idx="7">
                  <c:v>4.5</c:v>
                </c:pt>
                <c:pt idx="8">
                  <c:v>4.58</c:v>
                </c:pt>
                <c:pt idx="9">
                  <c:v>4.54</c:v>
                </c:pt>
                <c:pt idx="10">
                  <c:v>4.5599999999999996</c:v>
                </c:pt>
                <c:pt idx="11">
                  <c:v>4.5599999999999996</c:v>
                </c:pt>
                <c:pt idx="12">
                  <c:v>4.58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Sheet1!$AV$67:$AV$79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Sheet1!$AX$67:$AX$79</c:f>
              <c:numCache>
                <c:formatCode>General</c:formatCode>
                <c:ptCount val="13"/>
                <c:pt idx="0">
                  <c:v>4.4800000000000004</c:v>
                </c:pt>
                <c:pt idx="1">
                  <c:v>4.5</c:v>
                </c:pt>
                <c:pt idx="2">
                  <c:v>4.6199999999999966</c:v>
                </c:pt>
                <c:pt idx="3">
                  <c:v>4.6399999999999997</c:v>
                </c:pt>
                <c:pt idx="4">
                  <c:v>4.5999999999999996</c:v>
                </c:pt>
                <c:pt idx="5">
                  <c:v>4.5599999999999996</c:v>
                </c:pt>
                <c:pt idx="6">
                  <c:v>4.58</c:v>
                </c:pt>
                <c:pt idx="7">
                  <c:v>4.54</c:v>
                </c:pt>
                <c:pt idx="8">
                  <c:v>4.58</c:v>
                </c:pt>
                <c:pt idx="9">
                  <c:v>4.5599999999999996</c:v>
                </c:pt>
                <c:pt idx="10">
                  <c:v>4.58</c:v>
                </c:pt>
                <c:pt idx="11">
                  <c:v>4.58</c:v>
                </c:pt>
                <c:pt idx="12">
                  <c:v>4.58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Sheet1!$AV$67:$AV$79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Sheet1!$AY$67:$AY$79</c:f>
              <c:numCache>
                <c:formatCode>General</c:formatCode>
                <c:ptCount val="13"/>
                <c:pt idx="0">
                  <c:v>4.5</c:v>
                </c:pt>
                <c:pt idx="1">
                  <c:v>4.5199999999999996</c:v>
                </c:pt>
                <c:pt idx="2">
                  <c:v>4.63</c:v>
                </c:pt>
                <c:pt idx="3">
                  <c:v>4.6399999999999997</c:v>
                </c:pt>
                <c:pt idx="4">
                  <c:v>4.6199999999999966</c:v>
                </c:pt>
                <c:pt idx="5">
                  <c:v>4.58</c:v>
                </c:pt>
                <c:pt idx="6">
                  <c:v>4.58</c:v>
                </c:pt>
                <c:pt idx="7">
                  <c:v>4.5599999999999996</c:v>
                </c:pt>
                <c:pt idx="8">
                  <c:v>4.5999999999999996</c:v>
                </c:pt>
                <c:pt idx="9">
                  <c:v>4.58</c:v>
                </c:pt>
                <c:pt idx="10">
                  <c:v>4.5999999999999996</c:v>
                </c:pt>
                <c:pt idx="11">
                  <c:v>4.5999999999999996</c:v>
                </c:pt>
                <c:pt idx="12">
                  <c:v>4.58</c:v>
                </c:pt>
              </c:numCache>
            </c:numRef>
          </c:val>
        </c:ser>
        <c:marker val="1"/>
        <c:axId val="177316224"/>
        <c:axId val="177317760"/>
      </c:lineChart>
      <c:catAx>
        <c:axId val="177316224"/>
        <c:scaling>
          <c:orientation val="minMax"/>
        </c:scaling>
        <c:axPos val="b"/>
        <c:tickLblPos val="nextTo"/>
        <c:crossAx val="177317760"/>
        <c:crosses val="autoZero"/>
        <c:auto val="1"/>
        <c:lblAlgn val="ctr"/>
        <c:lblOffset val="100"/>
      </c:catAx>
      <c:valAx>
        <c:axId val="177317760"/>
        <c:scaling>
          <c:orientation val="minMax"/>
        </c:scaling>
        <c:axPos val="l"/>
        <c:majorGridlines/>
        <c:numFmt formatCode="General" sourceLinked="1"/>
        <c:tickLblPos val="nextTo"/>
        <c:crossAx val="177316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Sheet1!$P$117:$P$129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Sheet1!$Q$117:$Q$129</c:f>
              <c:numCache>
                <c:formatCode>General</c:formatCode>
                <c:ptCount val="13"/>
                <c:pt idx="0">
                  <c:v>4.6199999999999966</c:v>
                </c:pt>
                <c:pt idx="1">
                  <c:v>4.5599999999999996</c:v>
                </c:pt>
                <c:pt idx="2">
                  <c:v>4.6399999999999997</c:v>
                </c:pt>
                <c:pt idx="3">
                  <c:v>4.46</c:v>
                </c:pt>
                <c:pt idx="4">
                  <c:v>4.54</c:v>
                </c:pt>
                <c:pt idx="5">
                  <c:v>4.5599999999999996</c:v>
                </c:pt>
                <c:pt idx="6">
                  <c:v>4.58</c:v>
                </c:pt>
                <c:pt idx="7">
                  <c:v>4.5599999999999996</c:v>
                </c:pt>
                <c:pt idx="8">
                  <c:v>4.42</c:v>
                </c:pt>
                <c:pt idx="9">
                  <c:v>4.54</c:v>
                </c:pt>
                <c:pt idx="10">
                  <c:v>4.58</c:v>
                </c:pt>
                <c:pt idx="11">
                  <c:v>4.5599999999999996</c:v>
                </c:pt>
                <c:pt idx="12">
                  <c:v>4.5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Sheet1!$P$117:$P$129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Sheet1!$R$117:$R$129</c:f>
              <c:numCache>
                <c:formatCode>General</c:formatCode>
                <c:ptCount val="13"/>
                <c:pt idx="0">
                  <c:v>4.6399999999999997</c:v>
                </c:pt>
                <c:pt idx="1">
                  <c:v>4.58</c:v>
                </c:pt>
                <c:pt idx="2">
                  <c:v>4.6599999999999975</c:v>
                </c:pt>
                <c:pt idx="3">
                  <c:v>4.4800000000000004</c:v>
                </c:pt>
                <c:pt idx="4">
                  <c:v>4.5599999999999996</c:v>
                </c:pt>
                <c:pt idx="5">
                  <c:v>4.58</c:v>
                </c:pt>
                <c:pt idx="6">
                  <c:v>4.5999999999999996</c:v>
                </c:pt>
                <c:pt idx="7">
                  <c:v>4.5999999999999996</c:v>
                </c:pt>
                <c:pt idx="8">
                  <c:v>4.46</c:v>
                </c:pt>
                <c:pt idx="9">
                  <c:v>4.5599999999999996</c:v>
                </c:pt>
                <c:pt idx="10">
                  <c:v>4.58</c:v>
                </c:pt>
                <c:pt idx="11">
                  <c:v>4.58</c:v>
                </c:pt>
                <c:pt idx="12">
                  <c:v>4.54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Sheet1!$P$117:$P$129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Sheet1!$S$117:$S$129</c:f>
              <c:numCache>
                <c:formatCode>General</c:formatCode>
                <c:ptCount val="13"/>
                <c:pt idx="0">
                  <c:v>4.6599999999999975</c:v>
                </c:pt>
                <c:pt idx="1">
                  <c:v>4.5999999999999996</c:v>
                </c:pt>
                <c:pt idx="2">
                  <c:v>4.68</c:v>
                </c:pt>
                <c:pt idx="3">
                  <c:v>4.5</c:v>
                </c:pt>
                <c:pt idx="4">
                  <c:v>4.58</c:v>
                </c:pt>
                <c:pt idx="5">
                  <c:v>4.5999999999999996</c:v>
                </c:pt>
                <c:pt idx="6">
                  <c:v>4.6199999999999966</c:v>
                </c:pt>
                <c:pt idx="7">
                  <c:v>4.5999999999999996</c:v>
                </c:pt>
                <c:pt idx="8">
                  <c:v>4.4800000000000004</c:v>
                </c:pt>
                <c:pt idx="9">
                  <c:v>4.58</c:v>
                </c:pt>
                <c:pt idx="10">
                  <c:v>4.5999999999999996</c:v>
                </c:pt>
                <c:pt idx="11">
                  <c:v>4.58</c:v>
                </c:pt>
                <c:pt idx="12">
                  <c:v>4.5599999999999996</c:v>
                </c:pt>
              </c:numCache>
            </c:numRef>
          </c:val>
        </c:ser>
        <c:marker val="1"/>
        <c:axId val="177400832"/>
        <c:axId val="184365824"/>
      </c:lineChart>
      <c:catAx>
        <c:axId val="177400832"/>
        <c:scaling>
          <c:orientation val="minMax"/>
        </c:scaling>
        <c:axPos val="b"/>
        <c:tickLblPos val="nextTo"/>
        <c:crossAx val="184365824"/>
        <c:crosses val="autoZero"/>
        <c:auto val="1"/>
        <c:lblAlgn val="ctr"/>
        <c:lblOffset val="100"/>
      </c:catAx>
      <c:valAx>
        <c:axId val="184365824"/>
        <c:scaling>
          <c:orientation val="minMax"/>
        </c:scaling>
        <c:axPos val="l"/>
        <c:majorGridlines/>
        <c:numFmt formatCode="General" sourceLinked="1"/>
        <c:tickLblPos val="nextTo"/>
        <c:crossAx val="177400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Sheet1!$U$117:$U$129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Sheet1!$V$117:$V$129</c:f>
              <c:numCache>
                <c:formatCode>General</c:formatCode>
                <c:ptCount val="13"/>
                <c:pt idx="0">
                  <c:v>4.92</c:v>
                </c:pt>
                <c:pt idx="1">
                  <c:v>4.84</c:v>
                </c:pt>
                <c:pt idx="2">
                  <c:v>4.76</c:v>
                </c:pt>
                <c:pt idx="3">
                  <c:v>4.72</c:v>
                </c:pt>
                <c:pt idx="4">
                  <c:v>4.74</c:v>
                </c:pt>
                <c:pt idx="5">
                  <c:v>4.8199999999999985</c:v>
                </c:pt>
                <c:pt idx="6">
                  <c:v>4.5599999999999996</c:v>
                </c:pt>
                <c:pt idx="7">
                  <c:v>4.8199999999999985</c:v>
                </c:pt>
                <c:pt idx="8">
                  <c:v>4.5599999999999996</c:v>
                </c:pt>
                <c:pt idx="9">
                  <c:v>4.54</c:v>
                </c:pt>
                <c:pt idx="10">
                  <c:v>4.8199999999999985</c:v>
                </c:pt>
                <c:pt idx="11">
                  <c:v>4.6599999999999975</c:v>
                </c:pt>
                <c:pt idx="12">
                  <c:v>4.5199999999999996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Sheet1!$U$117:$U$129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Sheet1!$W$117:$W$129</c:f>
              <c:numCache>
                <c:formatCode>General</c:formatCode>
                <c:ptCount val="13"/>
                <c:pt idx="0">
                  <c:v>4.92</c:v>
                </c:pt>
                <c:pt idx="1">
                  <c:v>4.8599999999999985</c:v>
                </c:pt>
                <c:pt idx="2">
                  <c:v>4.8</c:v>
                </c:pt>
                <c:pt idx="3">
                  <c:v>4.76</c:v>
                </c:pt>
                <c:pt idx="4">
                  <c:v>4.76</c:v>
                </c:pt>
                <c:pt idx="5">
                  <c:v>4.8199999999999985</c:v>
                </c:pt>
                <c:pt idx="6">
                  <c:v>4.6199999999999966</c:v>
                </c:pt>
                <c:pt idx="7">
                  <c:v>4.8199999999999985</c:v>
                </c:pt>
                <c:pt idx="8">
                  <c:v>4.5999999999999996</c:v>
                </c:pt>
                <c:pt idx="9">
                  <c:v>4.58</c:v>
                </c:pt>
                <c:pt idx="10">
                  <c:v>4.8199999999999985</c:v>
                </c:pt>
                <c:pt idx="11">
                  <c:v>4.68</c:v>
                </c:pt>
                <c:pt idx="12">
                  <c:v>4.5599999999999996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Sheet1!$U$117:$U$129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Sheet1!$X$117:$X$129</c:f>
              <c:numCache>
                <c:formatCode>General</c:formatCode>
                <c:ptCount val="13"/>
                <c:pt idx="0">
                  <c:v>4.92</c:v>
                </c:pt>
                <c:pt idx="1">
                  <c:v>4.88</c:v>
                </c:pt>
                <c:pt idx="2">
                  <c:v>4.8199999999999985</c:v>
                </c:pt>
                <c:pt idx="3">
                  <c:v>4.78</c:v>
                </c:pt>
                <c:pt idx="4">
                  <c:v>4.78</c:v>
                </c:pt>
                <c:pt idx="5">
                  <c:v>4.84</c:v>
                </c:pt>
                <c:pt idx="6">
                  <c:v>4.6399999999999997</c:v>
                </c:pt>
                <c:pt idx="7">
                  <c:v>4.84</c:v>
                </c:pt>
                <c:pt idx="8">
                  <c:v>4.6199999999999966</c:v>
                </c:pt>
                <c:pt idx="9">
                  <c:v>4.5999999999999996</c:v>
                </c:pt>
                <c:pt idx="10">
                  <c:v>4.8199999999999985</c:v>
                </c:pt>
                <c:pt idx="11">
                  <c:v>4.68</c:v>
                </c:pt>
                <c:pt idx="12">
                  <c:v>4.5999999999999996</c:v>
                </c:pt>
              </c:numCache>
            </c:numRef>
          </c:val>
        </c:ser>
        <c:marker val="1"/>
        <c:axId val="184379264"/>
        <c:axId val="184380800"/>
      </c:lineChart>
      <c:catAx>
        <c:axId val="184379264"/>
        <c:scaling>
          <c:orientation val="minMax"/>
        </c:scaling>
        <c:axPos val="b"/>
        <c:tickLblPos val="nextTo"/>
        <c:crossAx val="184380800"/>
        <c:crosses val="autoZero"/>
        <c:auto val="1"/>
        <c:lblAlgn val="ctr"/>
        <c:lblOffset val="100"/>
      </c:catAx>
      <c:valAx>
        <c:axId val="184380800"/>
        <c:scaling>
          <c:orientation val="minMax"/>
        </c:scaling>
        <c:axPos val="l"/>
        <c:majorGridlines/>
        <c:numFmt formatCode="General" sourceLinked="1"/>
        <c:tickLblPos val="nextTo"/>
        <c:crossAx val="184379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Sheet1!$K$117:$K$129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Sheet1!$L$117:$L$129</c:f>
              <c:numCache>
                <c:formatCode>General</c:formatCode>
                <c:ptCount val="13"/>
                <c:pt idx="0">
                  <c:v>4.1599999999999975</c:v>
                </c:pt>
                <c:pt idx="1">
                  <c:v>4.2</c:v>
                </c:pt>
                <c:pt idx="2">
                  <c:v>4.28</c:v>
                </c:pt>
                <c:pt idx="3">
                  <c:v>4.1599999999999975</c:v>
                </c:pt>
                <c:pt idx="4">
                  <c:v>4.2</c:v>
                </c:pt>
                <c:pt idx="5">
                  <c:v>4.78</c:v>
                </c:pt>
                <c:pt idx="6">
                  <c:v>4.3</c:v>
                </c:pt>
                <c:pt idx="7">
                  <c:v>4.76</c:v>
                </c:pt>
                <c:pt idx="8">
                  <c:v>4.5599999999999996</c:v>
                </c:pt>
                <c:pt idx="9">
                  <c:v>4.18</c:v>
                </c:pt>
                <c:pt idx="10">
                  <c:v>4.6199999999999966</c:v>
                </c:pt>
                <c:pt idx="11">
                  <c:v>4.2</c:v>
                </c:pt>
                <c:pt idx="12">
                  <c:v>4.18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Sheet1!$K$117:$K$129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Sheet1!$M$117:$M$129</c:f>
              <c:numCache>
                <c:formatCode>General</c:formatCode>
                <c:ptCount val="13"/>
                <c:pt idx="0">
                  <c:v>4.2</c:v>
                </c:pt>
                <c:pt idx="1">
                  <c:v>4.24</c:v>
                </c:pt>
                <c:pt idx="2">
                  <c:v>4.3</c:v>
                </c:pt>
                <c:pt idx="3">
                  <c:v>4.2</c:v>
                </c:pt>
                <c:pt idx="4">
                  <c:v>4.24</c:v>
                </c:pt>
                <c:pt idx="5">
                  <c:v>4.78</c:v>
                </c:pt>
                <c:pt idx="6">
                  <c:v>4.34</c:v>
                </c:pt>
                <c:pt idx="7">
                  <c:v>4.78</c:v>
                </c:pt>
                <c:pt idx="8">
                  <c:v>4.5999999999999996</c:v>
                </c:pt>
                <c:pt idx="9">
                  <c:v>4.22</c:v>
                </c:pt>
                <c:pt idx="10">
                  <c:v>4.6399999999999997</c:v>
                </c:pt>
                <c:pt idx="11">
                  <c:v>4.24</c:v>
                </c:pt>
                <c:pt idx="12">
                  <c:v>4.22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Sheet1!$K$117:$K$129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Sheet1!$N$117:$N$129</c:f>
              <c:numCache>
                <c:formatCode>General</c:formatCode>
                <c:ptCount val="13"/>
                <c:pt idx="0">
                  <c:v>4.22</c:v>
                </c:pt>
                <c:pt idx="1">
                  <c:v>4.25</c:v>
                </c:pt>
                <c:pt idx="2">
                  <c:v>4.3099999999999996</c:v>
                </c:pt>
                <c:pt idx="3">
                  <c:v>4.2300000000000004</c:v>
                </c:pt>
                <c:pt idx="4">
                  <c:v>4.25</c:v>
                </c:pt>
                <c:pt idx="5">
                  <c:v>4.78</c:v>
                </c:pt>
                <c:pt idx="6">
                  <c:v>4.3599999999999985</c:v>
                </c:pt>
                <c:pt idx="7">
                  <c:v>4.78</c:v>
                </c:pt>
                <c:pt idx="8">
                  <c:v>4.63</c:v>
                </c:pt>
                <c:pt idx="9">
                  <c:v>4.25</c:v>
                </c:pt>
                <c:pt idx="10">
                  <c:v>4.6399999999999997</c:v>
                </c:pt>
                <c:pt idx="11">
                  <c:v>4.2699999999999996</c:v>
                </c:pt>
                <c:pt idx="12">
                  <c:v>4.25</c:v>
                </c:pt>
              </c:numCache>
            </c:numRef>
          </c:val>
        </c:ser>
        <c:marker val="1"/>
        <c:axId val="184484608"/>
        <c:axId val="184486144"/>
      </c:lineChart>
      <c:catAx>
        <c:axId val="184484608"/>
        <c:scaling>
          <c:orientation val="minMax"/>
        </c:scaling>
        <c:axPos val="b"/>
        <c:tickLblPos val="nextTo"/>
        <c:crossAx val="184486144"/>
        <c:crosses val="autoZero"/>
        <c:auto val="1"/>
        <c:lblAlgn val="ctr"/>
        <c:lblOffset val="100"/>
      </c:catAx>
      <c:valAx>
        <c:axId val="184486144"/>
        <c:scaling>
          <c:orientation val="minMax"/>
        </c:scaling>
        <c:axPos val="l"/>
        <c:majorGridlines/>
        <c:numFmt formatCode="General" sourceLinked="1"/>
        <c:tickLblPos val="nextTo"/>
        <c:crossAx val="184484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Sheet1!$K$72:$K$84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Sheet1!$L$72:$L$84</c:f>
              <c:numCache>
                <c:formatCode>General</c:formatCode>
                <c:ptCount val="13"/>
                <c:pt idx="0">
                  <c:v>4.22</c:v>
                </c:pt>
                <c:pt idx="1">
                  <c:v>4.2</c:v>
                </c:pt>
                <c:pt idx="2">
                  <c:v>4.22</c:v>
                </c:pt>
                <c:pt idx="3">
                  <c:v>4.2</c:v>
                </c:pt>
                <c:pt idx="4">
                  <c:v>4.34</c:v>
                </c:pt>
                <c:pt idx="5">
                  <c:v>4.2</c:v>
                </c:pt>
                <c:pt idx="6">
                  <c:v>4.18</c:v>
                </c:pt>
                <c:pt idx="7">
                  <c:v>4.18</c:v>
                </c:pt>
                <c:pt idx="8">
                  <c:v>4.1599999999999975</c:v>
                </c:pt>
                <c:pt idx="9">
                  <c:v>4.18</c:v>
                </c:pt>
                <c:pt idx="10">
                  <c:v>4.3199999999999985</c:v>
                </c:pt>
                <c:pt idx="11">
                  <c:v>4.1599999999999975</c:v>
                </c:pt>
                <c:pt idx="12">
                  <c:v>4.1599999999999975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Sheet1!$K$72:$K$84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Sheet1!$M$72:$M$84</c:f>
              <c:numCache>
                <c:formatCode>General</c:formatCode>
                <c:ptCount val="13"/>
                <c:pt idx="0">
                  <c:v>4.26</c:v>
                </c:pt>
                <c:pt idx="1">
                  <c:v>4.24</c:v>
                </c:pt>
                <c:pt idx="2">
                  <c:v>4.24</c:v>
                </c:pt>
                <c:pt idx="3">
                  <c:v>4.22</c:v>
                </c:pt>
                <c:pt idx="4">
                  <c:v>4.3599999999999985</c:v>
                </c:pt>
                <c:pt idx="5">
                  <c:v>4.24</c:v>
                </c:pt>
                <c:pt idx="6">
                  <c:v>4.22</c:v>
                </c:pt>
                <c:pt idx="7">
                  <c:v>4.22</c:v>
                </c:pt>
                <c:pt idx="8">
                  <c:v>4.2</c:v>
                </c:pt>
                <c:pt idx="9">
                  <c:v>4.2</c:v>
                </c:pt>
                <c:pt idx="10">
                  <c:v>4.34</c:v>
                </c:pt>
                <c:pt idx="11">
                  <c:v>4.22</c:v>
                </c:pt>
                <c:pt idx="12">
                  <c:v>4.22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Sheet1!$K$72:$K$84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Sheet1!$N$72:$N$84</c:f>
              <c:numCache>
                <c:formatCode>General</c:formatCode>
                <c:ptCount val="13"/>
                <c:pt idx="0">
                  <c:v>4.29</c:v>
                </c:pt>
                <c:pt idx="1">
                  <c:v>4.26</c:v>
                </c:pt>
                <c:pt idx="2">
                  <c:v>4.26</c:v>
                </c:pt>
                <c:pt idx="3">
                  <c:v>4.24</c:v>
                </c:pt>
                <c:pt idx="4">
                  <c:v>4.37</c:v>
                </c:pt>
                <c:pt idx="5">
                  <c:v>4.26</c:v>
                </c:pt>
                <c:pt idx="6">
                  <c:v>4.24</c:v>
                </c:pt>
                <c:pt idx="7">
                  <c:v>4.24</c:v>
                </c:pt>
                <c:pt idx="8">
                  <c:v>4.2300000000000004</c:v>
                </c:pt>
                <c:pt idx="9">
                  <c:v>4.2300000000000004</c:v>
                </c:pt>
                <c:pt idx="10">
                  <c:v>4.3499999999999996</c:v>
                </c:pt>
                <c:pt idx="11">
                  <c:v>4.24</c:v>
                </c:pt>
                <c:pt idx="12">
                  <c:v>4.24</c:v>
                </c:pt>
              </c:numCache>
            </c:numRef>
          </c:val>
        </c:ser>
        <c:marker val="1"/>
        <c:axId val="198024192"/>
        <c:axId val="177451776"/>
      </c:lineChart>
      <c:catAx>
        <c:axId val="198024192"/>
        <c:scaling>
          <c:orientation val="minMax"/>
        </c:scaling>
        <c:axPos val="b"/>
        <c:tickLblPos val="nextTo"/>
        <c:crossAx val="177451776"/>
        <c:crosses val="autoZero"/>
        <c:auto val="1"/>
        <c:lblAlgn val="ctr"/>
        <c:lblOffset val="100"/>
      </c:catAx>
      <c:valAx>
        <c:axId val="177451776"/>
        <c:scaling>
          <c:orientation val="minMax"/>
        </c:scaling>
        <c:axPos val="l"/>
        <c:majorGridlines/>
        <c:numFmt formatCode="General" sourceLinked="1"/>
        <c:tickLblPos val="nextTo"/>
        <c:crossAx val="198024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Sheet1!$P$72:$P$84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Sheet1!$Q$72:$Q$84</c:f>
              <c:numCache>
                <c:formatCode>General</c:formatCode>
                <c:ptCount val="13"/>
                <c:pt idx="0">
                  <c:v>4.8199999999999985</c:v>
                </c:pt>
                <c:pt idx="1">
                  <c:v>4.6199999999999966</c:v>
                </c:pt>
                <c:pt idx="2">
                  <c:v>4.8199999999999985</c:v>
                </c:pt>
                <c:pt idx="3">
                  <c:v>4.5599999999999996</c:v>
                </c:pt>
                <c:pt idx="4">
                  <c:v>4.68</c:v>
                </c:pt>
                <c:pt idx="5">
                  <c:v>4.74</c:v>
                </c:pt>
                <c:pt idx="6">
                  <c:v>4.9400000000000004</c:v>
                </c:pt>
                <c:pt idx="7">
                  <c:v>4.8199999999999985</c:v>
                </c:pt>
                <c:pt idx="8">
                  <c:v>4.8199999999999985</c:v>
                </c:pt>
                <c:pt idx="9">
                  <c:v>4.84</c:v>
                </c:pt>
                <c:pt idx="10">
                  <c:v>4.76</c:v>
                </c:pt>
                <c:pt idx="11">
                  <c:v>4.5599999999999996</c:v>
                </c:pt>
                <c:pt idx="12">
                  <c:v>4.5999999999999996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Sheet1!$P$72:$P$84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Sheet1!$R$72:$R$84</c:f>
              <c:numCache>
                <c:formatCode>General</c:formatCode>
                <c:ptCount val="13"/>
                <c:pt idx="0">
                  <c:v>4.84</c:v>
                </c:pt>
                <c:pt idx="1">
                  <c:v>4.6599999999999975</c:v>
                </c:pt>
                <c:pt idx="2">
                  <c:v>4.8199999999999985</c:v>
                </c:pt>
                <c:pt idx="3">
                  <c:v>4.6199999999999966</c:v>
                </c:pt>
                <c:pt idx="4">
                  <c:v>4.68</c:v>
                </c:pt>
                <c:pt idx="5">
                  <c:v>4.76</c:v>
                </c:pt>
                <c:pt idx="6">
                  <c:v>4.9400000000000004</c:v>
                </c:pt>
                <c:pt idx="7">
                  <c:v>4.84</c:v>
                </c:pt>
                <c:pt idx="8">
                  <c:v>4.84</c:v>
                </c:pt>
                <c:pt idx="9">
                  <c:v>4.8599999999999985</c:v>
                </c:pt>
                <c:pt idx="10">
                  <c:v>4.8</c:v>
                </c:pt>
                <c:pt idx="11">
                  <c:v>4.5999999999999996</c:v>
                </c:pt>
                <c:pt idx="12">
                  <c:v>4.6199999999999966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Sheet1!$P$72:$P$84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Sheet1!$S$72:$S$84</c:f>
              <c:numCache>
                <c:formatCode>General</c:formatCode>
                <c:ptCount val="13"/>
                <c:pt idx="0">
                  <c:v>4.84</c:v>
                </c:pt>
                <c:pt idx="1">
                  <c:v>4.68</c:v>
                </c:pt>
                <c:pt idx="2">
                  <c:v>4.84</c:v>
                </c:pt>
                <c:pt idx="3">
                  <c:v>4.6399999999999997</c:v>
                </c:pt>
                <c:pt idx="4">
                  <c:v>4.6899999999999995</c:v>
                </c:pt>
                <c:pt idx="5">
                  <c:v>4.7699999999999996</c:v>
                </c:pt>
                <c:pt idx="6">
                  <c:v>4.9400000000000004</c:v>
                </c:pt>
                <c:pt idx="7">
                  <c:v>4.8499999999999996</c:v>
                </c:pt>
                <c:pt idx="8">
                  <c:v>4.8499999999999996</c:v>
                </c:pt>
                <c:pt idx="9">
                  <c:v>4.87</c:v>
                </c:pt>
                <c:pt idx="10">
                  <c:v>4.8199999999999985</c:v>
                </c:pt>
                <c:pt idx="11">
                  <c:v>4.6199999999999966</c:v>
                </c:pt>
                <c:pt idx="12">
                  <c:v>4.6199999999999966</c:v>
                </c:pt>
              </c:numCache>
            </c:numRef>
          </c:val>
        </c:ser>
        <c:marker val="1"/>
        <c:axId val="177469312"/>
        <c:axId val="177470848"/>
      </c:lineChart>
      <c:catAx>
        <c:axId val="177469312"/>
        <c:scaling>
          <c:orientation val="minMax"/>
        </c:scaling>
        <c:axPos val="b"/>
        <c:tickLblPos val="nextTo"/>
        <c:crossAx val="177470848"/>
        <c:crosses val="autoZero"/>
        <c:auto val="1"/>
        <c:lblAlgn val="ctr"/>
        <c:lblOffset val="100"/>
      </c:catAx>
      <c:valAx>
        <c:axId val="177470848"/>
        <c:scaling>
          <c:orientation val="minMax"/>
        </c:scaling>
        <c:axPos val="l"/>
        <c:majorGridlines/>
        <c:numFmt formatCode="General" sourceLinked="1"/>
        <c:tickLblPos val="nextTo"/>
        <c:crossAx val="177469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Sheet1!$Z$72:$Z$84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Sheet1!$AA$72:$AA$84</c:f>
              <c:numCache>
                <c:formatCode>General</c:formatCode>
                <c:ptCount val="13"/>
                <c:pt idx="0">
                  <c:v>4.3199999999999985</c:v>
                </c:pt>
                <c:pt idx="1">
                  <c:v>4.3599999999999985</c:v>
                </c:pt>
                <c:pt idx="2">
                  <c:v>4.42</c:v>
                </c:pt>
                <c:pt idx="3">
                  <c:v>4.42</c:v>
                </c:pt>
                <c:pt idx="4">
                  <c:v>4.42</c:v>
                </c:pt>
                <c:pt idx="5">
                  <c:v>4.5</c:v>
                </c:pt>
                <c:pt idx="6">
                  <c:v>4.4400000000000004</c:v>
                </c:pt>
                <c:pt idx="7">
                  <c:v>4.4400000000000004</c:v>
                </c:pt>
                <c:pt idx="8">
                  <c:v>4.46</c:v>
                </c:pt>
                <c:pt idx="9">
                  <c:v>4.4400000000000004</c:v>
                </c:pt>
                <c:pt idx="10">
                  <c:v>4.46</c:v>
                </c:pt>
                <c:pt idx="11">
                  <c:v>4.4000000000000004</c:v>
                </c:pt>
                <c:pt idx="12">
                  <c:v>4.38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Sheet1!$Z$72:$Z$84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Sheet1!$AB$72:$AB$84</c:f>
              <c:numCache>
                <c:formatCode>General</c:formatCode>
                <c:ptCount val="13"/>
                <c:pt idx="0">
                  <c:v>4.34</c:v>
                </c:pt>
                <c:pt idx="1">
                  <c:v>4.38</c:v>
                </c:pt>
                <c:pt idx="2">
                  <c:v>4.4400000000000004</c:v>
                </c:pt>
                <c:pt idx="3">
                  <c:v>4.4400000000000004</c:v>
                </c:pt>
                <c:pt idx="4">
                  <c:v>4.46</c:v>
                </c:pt>
                <c:pt idx="5">
                  <c:v>4.5199999999999996</c:v>
                </c:pt>
                <c:pt idx="6">
                  <c:v>4.46</c:v>
                </c:pt>
                <c:pt idx="7">
                  <c:v>4.46</c:v>
                </c:pt>
                <c:pt idx="8">
                  <c:v>4.4800000000000004</c:v>
                </c:pt>
                <c:pt idx="9">
                  <c:v>4.46</c:v>
                </c:pt>
                <c:pt idx="10">
                  <c:v>4.5</c:v>
                </c:pt>
                <c:pt idx="11">
                  <c:v>4.42</c:v>
                </c:pt>
                <c:pt idx="12">
                  <c:v>4.4000000000000004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Sheet1!$Z$72:$Z$84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Sheet1!$AC$72:$AC$84</c:f>
              <c:numCache>
                <c:formatCode>General</c:formatCode>
                <c:ptCount val="13"/>
                <c:pt idx="0">
                  <c:v>4.3599999999999985</c:v>
                </c:pt>
                <c:pt idx="1">
                  <c:v>4.3899999999999997</c:v>
                </c:pt>
                <c:pt idx="2">
                  <c:v>4.45</c:v>
                </c:pt>
                <c:pt idx="3">
                  <c:v>4.45</c:v>
                </c:pt>
                <c:pt idx="4">
                  <c:v>4.4700000000000024</c:v>
                </c:pt>
                <c:pt idx="5">
                  <c:v>4.5199999999999996</c:v>
                </c:pt>
                <c:pt idx="6">
                  <c:v>4.4700000000000024</c:v>
                </c:pt>
                <c:pt idx="7">
                  <c:v>4.4700000000000024</c:v>
                </c:pt>
                <c:pt idx="8">
                  <c:v>4.4800000000000004</c:v>
                </c:pt>
                <c:pt idx="9">
                  <c:v>4.4700000000000024</c:v>
                </c:pt>
                <c:pt idx="10">
                  <c:v>4.5199999999999996</c:v>
                </c:pt>
                <c:pt idx="11">
                  <c:v>4.4400000000000004</c:v>
                </c:pt>
                <c:pt idx="12">
                  <c:v>4.42</c:v>
                </c:pt>
              </c:numCache>
            </c:numRef>
          </c:val>
        </c:ser>
        <c:marker val="1"/>
        <c:axId val="177365760"/>
        <c:axId val="177367296"/>
      </c:lineChart>
      <c:catAx>
        <c:axId val="177365760"/>
        <c:scaling>
          <c:orientation val="minMax"/>
        </c:scaling>
        <c:axPos val="b"/>
        <c:tickLblPos val="nextTo"/>
        <c:crossAx val="177367296"/>
        <c:crosses val="autoZero"/>
        <c:auto val="1"/>
        <c:lblAlgn val="ctr"/>
        <c:lblOffset val="100"/>
      </c:catAx>
      <c:valAx>
        <c:axId val="177367296"/>
        <c:scaling>
          <c:orientation val="minMax"/>
        </c:scaling>
        <c:axPos val="l"/>
        <c:majorGridlines/>
        <c:numFmt formatCode="General" sourceLinked="1"/>
        <c:tickLblPos val="nextTo"/>
        <c:crossAx val="177365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Sheet1!$U$72:$U$84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Sheet1!$V$72:$V$84</c:f>
              <c:numCache>
                <c:formatCode>General</c:formatCode>
                <c:ptCount val="13"/>
                <c:pt idx="0">
                  <c:v>4.6399999999999997</c:v>
                </c:pt>
                <c:pt idx="1">
                  <c:v>4.6199999999999966</c:v>
                </c:pt>
                <c:pt idx="2">
                  <c:v>4.4400000000000004</c:v>
                </c:pt>
                <c:pt idx="3">
                  <c:v>4.38</c:v>
                </c:pt>
                <c:pt idx="4">
                  <c:v>4.46</c:v>
                </c:pt>
                <c:pt idx="5">
                  <c:v>4.54</c:v>
                </c:pt>
                <c:pt idx="6">
                  <c:v>4.54</c:v>
                </c:pt>
                <c:pt idx="7">
                  <c:v>4.4800000000000004</c:v>
                </c:pt>
                <c:pt idx="8">
                  <c:v>4.4000000000000004</c:v>
                </c:pt>
                <c:pt idx="9">
                  <c:v>4.3199999999999985</c:v>
                </c:pt>
                <c:pt idx="10">
                  <c:v>4.46</c:v>
                </c:pt>
                <c:pt idx="11">
                  <c:v>4.25</c:v>
                </c:pt>
                <c:pt idx="12">
                  <c:v>4.4400000000000004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Sheet1!$U$72:$U$84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Sheet1!$W$72:$W$84</c:f>
              <c:numCache>
                <c:formatCode>General</c:formatCode>
                <c:ptCount val="13"/>
                <c:pt idx="0">
                  <c:v>4.6599999999999975</c:v>
                </c:pt>
                <c:pt idx="1">
                  <c:v>4.6599999999999975</c:v>
                </c:pt>
                <c:pt idx="2">
                  <c:v>4.5199999999999996</c:v>
                </c:pt>
                <c:pt idx="3">
                  <c:v>4.4800000000000004</c:v>
                </c:pt>
                <c:pt idx="4">
                  <c:v>4.4800000000000004</c:v>
                </c:pt>
                <c:pt idx="5">
                  <c:v>4.58</c:v>
                </c:pt>
                <c:pt idx="6">
                  <c:v>4.5999999999999996</c:v>
                </c:pt>
                <c:pt idx="7">
                  <c:v>4.58</c:v>
                </c:pt>
                <c:pt idx="8">
                  <c:v>4.4800000000000004</c:v>
                </c:pt>
                <c:pt idx="9">
                  <c:v>4.4400000000000004</c:v>
                </c:pt>
                <c:pt idx="10">
                  <c:v>4.5199999999999996</c:v>
                </c:pt>
                <c:pt idx="11">
                  <c:v>4.4000000000000004</c:v>
                </c:pt>
                <c:pt idx="12">
                  <c:v>4.4400000000000004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Sheet1!$U$72:$U$84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Sheet1!$X$72:$X$84</c:f>
              <c:numCache>
                <c:formatCode>General</c:formatCode>
                <c:ptCount val="13"/>
                <c:pt idx="0">
                  <c:v>4.67</c:v>
                </c:pt>
                <c:pt idx="1">
                  <c:v>4.67</c:v>
                </c:pt>
                <c:pt idx="2">
                  <c:v>4.54</c:v>
                </c:pt>
                <c:pt idx="3">
                  <c:v>4.5</c:v>
                </c:pt>
                <c:pt idx="4">
                  <c:v>4.5</c:v>
                </c:pt>
                <c:pt idx="5">
                  <c:v>4.59</c:v>
                </c:pt>
                <c:pt idx="6">
                  <c:v>4.5999999999999996</c:v>
                </c:pt>
                <c:pt idx="7">
                  <c:v>4.59</c:v>
                </c:pt>
                <c:pt idx="8">
                  <c:v>4.49</c:v>
                </c:pt>
                <c:pt idx="9">
                  <c:v>4.45</c:v>
                </c:pt>
                <c:pt idx="10">
                  <c:v>4.5199999999999996</c:v>
                </c:pt>
                <c:pt idx="11">
                  <c:v>4.42</c:v>
                </c:pt>
                <c:pt idx="12">
                  <c:v>4.4400000000000004</c:v>
                </c:pt>
              </c:numCache>
            </c:numRef>
          </c:val>
        </c:ser>
        <c:marker val="1"/>
        <c:axId val="177413504"/>
        <c:axId val="184247424"/>
      </c:lineChart>
      <c:catAx>
        <c:axId val="177413504"/>
        <c:scaling>
          <c:orientation val="minMax"/>
        </c:scaling>
        <c:axPos val="b"/>
        <c:tickLblPos val="nextTo"/>
        <c:crossAx val="184247424"/>
        <c:crosses val="autoZero"/>
        <c:auto val="1"/>
        <c:lblAlgn val="ctr"/>
        <c:lblOffset val="100"/>
      </c:catAx>
      <c:valAx>
        <c:axId val="184247424"/>
        <c:scaling>
          <c:orientation val="minMax"/>
        </c:scaling>
        <c:axPos val="l"/>
        <c:majorGridlines/>
        <c:numFmt formatCode="General" sourceLinked="1"/>
        <c:tickLblPos val="nextTo"/>
        <c:crossAx val="177413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Sheet1!$A$87:$A$99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Sheet1!$B$87:$B$99</c:f>
              <c:numCache>
                <c:formatCode>General</c:formatCode>
                <c:ptCount val="13"/>
                <c:pt idx="0">
                  <c:v>4.5</c:v>
                </c:pt>
                <c:pt idx="1">
                  <c:v>4.4400000000000004</c:v>
                </c:pt>
                <c:pt idx="2">
                  <c:v>4.5</c:v>
                </c:pt>
                <c:pt idx="3">
                  <c:v>4.5999999999999996</c:v>
                </c:pt>
                <c:pt idx="4">
                  <c:v>4.6399999999999997</c:v>
                </c:pt>
                <c:pt idx="5">
                  <c:v>4.5599999999999996</c:v>
                </c:pt>
                <c:pt idx="6">
                  <c:v>4.5</c:v>
                </c:pt>
                <c:pt idx="7">
                  <c:v>4.6199999999999966</c:v>
                </c:pt>
                <c:pt idx="8">
                  <c:v>4.58</c:v>
                </c:pt>
                <c:pt idx="9">
                  <c:v>4.6199999999999966</c:v>
                </c:pt>
                <c:pt idx="10">
                  <c:v>4.58</c:v>
                </c:pt>
                <c:pt idx="11">
                  <c:v>4.5</c:v>
                </c:pt>
                <c:pt idx="12">
                  <c:v>4.5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Sheet1!$A$87:$A$99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Sheet1!$C$87:$C$99</c:f>
              <c:numCache>
                <c:formatCode>General</c:formatCode>
                <c:ptCount val="13"/>
                <c:pt idx="0">
                  <c:v>4.5199999999999996</c:v>
                </c:pt>
                <c:pt idx="1">
                  <c:v>4.4400000000000004</c:v>
                </c:pt>
                <c:pt idx="2">
                  <c:v>4.54</c:v>
                </c:pt>
                <c:pt idx="3">
                  <c:v>4.6199999999999966</c:v>
                </c:pt>
                <c:pt idx="4">
                  <c:v>4.6599999999999975</c:v>
                </c:pt>
                <c:pt idx="5">
                  <c:v>4.58</c:v>
                </c:pt>
                <c:pt idx="6">
                  <c:v>4.54</c:v>
                </c:pt>
                <c:pt idx="7">
                  <c:v>4.6599999999999975</c:v>
                </c:pt>
                <c:pt idx="8">
                  <c:v>4.6199999999999966</c:v>
                </c:pt>
                <c:pt idx="9">
                  <c:v>4.6399999999999997</c:v>
                </c:pt>
                <c:pt idx="10">
                  <c:v>4.5999999999999996</c:v>
                </c:pt>
                <c:pt idx="11">
                  <c:v>4.5999999999999996</c:v>
                </c:pt>
                <c:pt idx="12">
                  <c:v>4.58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Sheet1!$A$87:$A$99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Sheet1!$D$87:$D$99</c:f>
              <c:numCache>
                <c:formatCode>General</c:formatCode>
                <c:ptCount val="13"/>
                <c:pt idx="0">
                  <c:v>4.53</c:v>
                </c:pt>
                <c:pt idx="1">
                  <c:v>4.45</c:v>
                </c:pt>
                <c:pt idx="2">
                  <c:v>4.55</c:v>
                </c:pt>
                <c:pt idx="3">
                  <c:v>4.63</c:v>
                </c:pt>
                <c:pt idx="4">
                  <c:v>4.67</c:v>
                </c:pt>
                <c:pt idx="5">
                  <c:v>4.59</c:v>
                </c:pt>
                <c:pt idx="6">
                  <c:v>4.55</c:v>
                </c:pt>
                <c:pt idx="7">
                  <c:v>4.67</c:v>
                </c:pt>
                <c:pt idx="8">
                  <c:v>4.63</c:v>
                </c:pt>
                <c:pt idx="9">
                  <c:v>4.6499999999999995</c:v>
                </c:pt>
                <c:pt idx="10">
                  <c:v>4.6099999999999985</c:v>
                </c:pt>
                <c:pt idx="11">
                  <c:v>4.6099999999999985</c:v>
                </c:pt>
                <c:pt idx="12">
                  <c:v>4.58</c:v>
                </c:pt>
              </c:numCache>
            </c:numRef>
          </c:val>
        </c:ser>
        <c:marker val="1"/>
        <c:axId val="197867776"/>
        <c:axId val="177471488"/>
      </c:lineChart>
      <c:catAx>
        <c:axId val="197867776"/>
        <c:scaling>
          <c:orientation val="minMax"/>
        </c:scaling>
        <c:axPos val="b"/>
        <c:tickLblPos val="nextTo"/>
        <c:crossAx val="177471488"/>
        <c:crosses val="autoZero"/>
        <c:auto val="1"/>
        <c:lblAlgn val="ctr"/>
        <c:lblOffset val="100"/>
      </c:catAx>
      <c:valAx>
        <c:axId val="177471488"/>
        <c:scaling>
          <c:orientation val="minMax"/>
        </c:scaling>
        <c:axPos val="l"/>
        <c:majorGridlines/>
        <c:numFmt formatCode="General" sourceLinked="1"/>
        <c:tickLblPos val="nextTo"/>
        <c:crossAx val="19786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Sheet1!$F$87:$F$99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Sheet1!$G$87:$G$99</c:f>
              <c:numCache>
                <c:formatCode>General</c:formatCode>
                <c:ptCount val="13"/>
                <c:pt idx="0">
                  <c:v>4.22</c:v>
                </c:pt>
                <c:pt idx="1">
                  <c:v>4.24</c:v>
                </c:pt>
                <c:pt idx="2">
                  <c:v>4.2</c:v>
                </c:pt>
                <c:pt idx="3">
                  <c:v>4.28</c:v>
                </c:pt>
                <c:pt idx="4">
                  <c:v>4.24</c:v>
                </c:pt>
                <c:pt idx="5">
                  <c:v>4.22</c:v>
                </c:pt>
                <c:pt idx="6">
                  <c:v>4.24</c:v>
                </c:pt>
                <c:pt idx="7">
                  <c:v>4.3</c:v>
                </c:pt>
                <c:pt idx="8">
                  <c:v>4.24</c:v>
                </c:pt>
                <c:pt idx="9">
                  <c:v>4.3</c:v>
                </c:pt>
                <c:pt idx="10">
                  <c:v>4.3</c:v>
                </c:pt>
                <c:pt idx="11">
                  <c:v>4.3199999999999985</c:v>
                </c:pt>
                <c:pt idx="12">
                  <c:v>4.3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Sheet1!$F$87:$F$99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Sheet1!$H$87:$H$99</c:f>
              <c:numCache>
                <c:formatCode>General</c:formatCode>
                <c:ptCount val="13"/>
                <c:pt idx="0">
                  <c:v>4.28</c:v>
                </c:pt>
                <c:pt idx="1">
                  <c:v>4.28</c:v>
                </c:pt>
                <c:pt idx="2">
                  <c:v>4.26</c:v>
                </c:pt>
                <c:pt idx="3">
                  <c:v>4.28</c:v>
                </c:pt>
                <c:pt idx="4">
                  <c:v>4.26</c:v>
                </c:pt>
                <c:pt idx="5">
                  <c:v>4.26</c:v>
                </c:pt>
                <c:pt idx="6">
                  <c:v>4.28</c:v>
                </c:pt>
                <c:pt idx="7">
                  <c:v>4.34</c:v>
                </c:pt>
                <c:pt idx="8">
                  <c:v>4.3</c:v>
                </c:pt>
                <c:pt idx="9">
                  <c:v>4.34</c:v>
                </c:pt>
                <c:pt idx="10">
                  <c:v>4.34</c:v>
                </c:pt>
                <c:pt idx="11">
                  <c:v>4.3599999999999985</c:v>
                </c:pt>
                <c:pt idx="12">
                  <c:v>4.34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Sheet1!$F$87:$F$99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Sheet1!$I$87:$I$99</c:f>
              <c:numCache>
                <c:formatCode>General</c:formatCode>
                <c:ptCount val="13"/>
                <c:pt idx="0">
                  <c:v>4.3</c:v>
                </c:pt>
                <c:pt idx="1">
                  <c:v>4.3</c:v>
                </c:pt>
                <c:pt idx="2">
                  <c:v>4.28</c:v>
                </c:pt>
                <c:pt idx="3">
                  <c:v>4.3</c:v>
                </c:pt>
                <c:pt idx="4">
                  <c:v>4.28</c:v>
                </c:pt>
                <c:pt idx="5">
                  <c:v>4.28</c:v>
                </c:pt>
                <c:pt idx="6">
                  <c:v>4.3</c:v>
                </c:pt>
                <c:pt idx="7">
                  <c:v>4.3499999999999996</c:v>
                </c:pt>
                <c:pt idx="8">
                  <c:v>4.3199999999999985</c:v>
                </c:pt>
                <c:pt idx="9">
                  <c:v>4.3499999999999996</c:v>
                </c:pt>
                <c:pt idx="10">
                  <c:v>4.3499999999999996</c:v>
                </c:pt>
                <c:pt idx="11">
                  <c:v>4.37</c:v>
                </c:pt>
                <c:pt idx="12">
                  <c:v>4.3499999999999996</c:v>
                </c:pt>
              </c:numCache>
            </c:numRef>
          </c:val>
        </c:ser>
        <c:marker val="1"/>
        <c:axId val="177493120"/>
        <c:axId val="177494656"/>
      </c:lineChart>
      <c:catAx>
        <c:axId val="177493120"/>
        <c:scaling>
          <c:orientation val="minMax"/>
        </c:scaling>
        <c:axPos val="b"/>
        <c:tickLblPos val="nextTo"/>
        <c:crossAx val="177494656"/>
        <c:crosses val="autoZero"/>
        <c:auto val="1"/>
        <c:lblAlgn val="ctr"/>
        <c:lblOffset val="100"/>
      </c:catAx>
      <c:valAx>
        <c:axId val="177494656"/>
        <c:scaling>
          <c:orientation val="minMax"/>
        </c:scaling>
        <c:axPos val="l"/>
        <c:majorGridlines/>
        <c:numFmt formatCode="General" sourceLinked="1"/>
        <c:tickLblPos val="nextTo"/>
        <c:crossAx val="177493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v>2020/21</c:v>
          </c:tx>
          <c:marker>
            <c:symbol val="none"/>
          </c:marker>
          <c:cat>
            <c:strRef>
              <c:f>Sheet1!$K$87:$K$99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Sheet1!$L$87:$L$99</c:f>
              <c:numCache>
                <c:formatCode>General</c:formatCode>
                <c:ptCount val="13"/>
                <c:pt idx="0">
                  <c:v>4.4800000000000004</c:v>
                </c:pt>
                <c:pt idx="1">
                  <c:v>4.38</c:v>
                </c:pt>
                <c:pt idx="2">
                  <c:v>4.5</c:v>
                </c:pt>
                <c:pt idx="3">
                  <c:v>4.42</c:v>
                </c:pt>
                <c:pt idx="4">
                  <c:v>4.5</c:v>
                </c:pt>
                <c:pt idx="5">
                  <c:v>4.42</c:v>
                </c:pt>
                <c:pt idx="6">
                  <c:v>4.5199999999999996</c:v>
                </c:pt>
                <c:pt idx="7">
                  <c:v>4.38</c:v>
                </c:pt>
                <c:pt idx="8">
                  <c:v>4.4400000000000004</c:v>
                </c:pt>
                <c:pt idx="9">
                  <c:v>4.4800000000000004</c:v>
                </c:pt>
                <c:pt idx="10">
                  <c:v>4.42</c:v>
                </c:pt>
                <c:pt idx="11">
                  <c:v>4.4000000000000004</c:v>
                </c:pt>
                <c:pt idx="12">
                  <c:v>4.38</c:v>
                </c:pt>
              </c:numCache>
            </c:numRef>
          </c:val>
        </c:ser>
        <c:ser>
          <c:idx val="1"/>
          <c:order val="1"/>
          <c:tx>
            <c:v>2021/22</c:v>
          </c:tx>
          <c:marker>
            <c:symbol val="none"/>
          </c:marker>
          <c:cat>
            <c:strRef>
              <c:f>Sheet1!$K$87:$K$99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Sheet1!$M$87:$M$99</c:f>
              <c:numCache>
                <c:formatCode>General</c:formatCode>
                <c:ptCount val="13"/>
                <c:pt idx="0">
                  <c:v>4.5</c:v>
                </c:pt>
                <c:pt idx="1">
                  <c:v>4.42</c:v>
                </c:pt>
                <c:pt idx="2">
                  <c:v>4.5</c:v>
                </c:pt>
                <c:pt idx="3">
                  <c:v>4.4400000000000004</c:v>
                </c:pt>
                <c:pt idx="4">
                  <c:v>4.5199999999999996</c:v>
                </c:pt>
                <c:pt idx="5">
                  <c:v>4.46</c:v>
                </c:pt>
                <c:pt idx="6">
                  <c:v>4.54</c:v>
                </c:pt>
                <c:pt idx="7">
                  <c:v>4.42</c:v>
                </c:pt>
                <c:pt idx="8">
                  <c:v>4.46</c:v>
                </c:pt>
                <c:pt idx="9">
                  <c:v>4.5</c:v>
                </c:pt>
                <c:pt idx="10">
                  <c:v>4.46</c:v>
                </c:pt>
                <c:pt idx="11">
                  <c:v>4.4400000000000004</c:v>
                </c:pt>
                <c:pt idx="12">
                  <c:v>4.42</c:v>
                </c:pt>
              </c:numCache>
            </c:numRef>
          </c:val>
        </c:ser>
        <c:ser>
          <c:idx val="2"/>
          <c:order val="2"/>
          <c:tx>
            <c:v>2022/23</c:v>
          </c:tx>
          <c:marker>
            <c:symbol val="none"/>
          </c:marker>
          <c:cat>
            <c:strRef>
              <c:f>Sheet1!$K$87:$K$99</c:f>
              <c:strCache>
                <c:ptCount val="13"/>
                <c:pt idx="0">
                  <c:v>П1</c:v>
                </c:pt>
                <c:pt idx="1">
                  <c:v>П2</c:v>
                </c:pt>
                <c:pt idx="2">
                  <c:v>П3</c:v>
                </c:pt>
                <c:pt idx="3">
                  <c:v>П4</c:v>
                </c:pt>
                <c:pt idx="4">
                  <c:v>П5</c:v>
                </c:pt>
                <c:pt idx="5">
                  <c:v>П6</c:v>
                </c:pt>
                <c:pt idx="6">
                  <c:v>П7</c:v>
                </c:pt>
                <c:pt idx="7">
                  <c:v>П8</c:v>
                </c:pt>
                <c:pt idx="8">
                  <c:v>П9</c:v>
                </c:pt>
                <c:pt idx="9">
                  <c:v>П10</c:v>
                </c:pt>
                <c:pt idx="10">
                  <c:v>П11</c:v>
                </c:pt>
                <c:pt idx="11">
                  <c:v>П12</c:v>
                </c:pt>
                <c:pt idx="12">
                  <c:v>П13</c:v>
                </c:pt>
              </c:strCache>
            </c:strRef>
          </c:cat>
          <c:val>
            <c:numRef>
              <c:f>Sheet1!$N$87:$N$99</c:f>
              <c:numCache>
                <c:formatCode>General</c:formatCode>
                <c:ptCount val="13"/>
                <c:pt idx="0">
                  <c:v>4.5199999999999996</c:v>
                </c:pt>
                <c:pt idx="1">
                  <c:v>4.4400000000000004</c:v>
                </c:pt>
                <c:pt idx="2">
                  <c:v>4.5199999999999996</c:v>
                </c:pt>
                <c:pt idx="3">
                  <c:v>4.46</c:v>
                </c:pt>
                <c:pt idx="4">
                  <c:v>4.54</c:v>
                </c:pt>
                <c:pt idx="5">
                  <c:v>4.4800000000000004</c:v>
                </c:pt>
                <c:pt idx="6">
                  <c:v>4.5599999999999996</c:v>
                </c:pt>
                <c:pt idx="7">
                  <c:v>4.4400000000000004</c:v>
                </c:pt>
                <c:pt idx="8">
                  <c:v>4.4800000000000004</c:v>
                </c:pt>
                <c:pt idx="9">
                  <c:v>4.5199999999999996</c:v>
                </c:pt>
                <c:pt idx="10">
                  <c:v>4.4800000000000004</c:v>
                </c:pt>
                <c:pt idx="11">
                  <c:v>4.46</c:v>
                </c:pt>
                <c:pt idx="12">
                  <c:v>4.4400000000000004</c:v>
                </c:pt>
              </c:numCache>
            </c:numRef>
          </c:val>
        </c:ser>
        <c:marker val="1"/>
        <c:axId val="177516544"/>
        <c:axId val="177518080"/>
      </c:lineChart>
      <c:catAx>
        <c:axId val="177516544"/>
        <c:scaling>
          <c:orientation val="minMax"/>
        </c:scaling>
        <c:axPos val="b"/>
        <c:tickLblPos val="nextTo"/>
        <c:crossAx val="177518080"/>
        <c:crosses val="autoZero"/>
        <c:auto val="1"/>
        <c:lblAlgn val="ctr"/>
        <c:lblOffset val="100"/>
      </c:catAx>
      <c:valAx>
        <c:axId val="177518080"/>
        <c:scaling>
          <c:orientation val="minMax"/>
        </c:scaling>
        <c:axPos val="l"/>
        <c:majorGridlines/>
        <c:numFmt formatCode="General" sourceLinked="1"/>
        <c:tickLblPos val="nextTo"/>
        <c:crossAx val="177516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2024-01-08T21:06:00Z</dcterms:created>
  <dcterms:modified xsi:type="dcterms:W3CDTF">2024-02-04T08:19:00Z</dcterms:modified>
</cp:coreProperties>
</file>